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bookmarkStart w:id="0" w:name="_GoBack"/>
      <w:r/>
      <w:bookmarkEnd w:id="0"/>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项目编号：</w:t>
      </w:r>
      <w:bookmarkStart w:id="1" w:name="OLE_LINK16"/>
      <w:r/>
      <w:bookmarkStart w:id="2" w:name="OLE_LINK12"/>
      <w:r>
        <w:rPr>
          <w:rFonts w:hint="eastAsia" w:ascii="Times New Roman" w:hAnsi="Times New Roman"/>
          <w:b/>
          <w:sz w:val="32"/>
        </w:rPr>
        <w:t xml:space="preserve">JSZC-320500-JZCG-C2025-0687</w:t>
      </w:r>
      <w:bookmarkEnd w:id="1"/>
      <w:r/>
      <w:bookmarkEnd w:id="2"/>
      <w:r/>
      <w:r/>
    </w:p>
    <w:p>
      <w:pPr>
        <w:ind w:firstLine="1285"/>
        <w:jc w:val="left"/>
        <w:spacing w:line="480" w:lineRule="auto"/>
        <w:rPr>
          <w:rFonts w:ascii="Times New Roman" w:hAnsi="Times New Roman"/>
          <w:b/>
          <w:sz w:val="32"/>
        </w:rPr>
      </w:pPr>
      <w:r>
        <w:rPr>
          <w:rFonts w:hint="eastAsia" w:ascii="Times New Roman" w:hAnsi="Times New Roman"/>
          <w:b/>
          <w:sz w:val="32"/>
        </w:rPr>
        <w:t xml:space="preserve">采购单位：苏州市公安局</w:t>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项目名称：</w:t>
      </w:r>
      <w:bookmarkStart w:id="3" w:name="OLE_LINK18"/>
      <w:r/>
      <w:bookmarkStart w:id="4" w:name="OLE_LINK17"/>
      <w:r>
        <w:rPr>
          <w:rFonts w:hint="eastAsia" w:ascii="Times New Roman" w:hAnsi="Times New Roman"/>
          <w:b/>
          <w:sz w:val="32"/>
        </w:rPr>
        <w:t xml:space="preserve">苏州市公安局“交管</w:t>
      </w:r>
      <w:r>
        <w:rPr>
          <w:rFonts w:hint="eastAsia" w:ascii="Times New Roman" w:hAnsi="Times New Roman"/>
          <w:b/>
          <w:sz w:val="32"/>
        </w:rPr>
        <w:t xml:space="preserve">12123</w:t>
      </w:r>
      <w:r>
        <w:rPr>
          <w:rFonts w:hint="eastAsia" w:ascii="Times New Roman" w:hAnsi="Times New Roman"/>
          <w:b/>
          <w:sz w:val="32"/>
        </w:rPr>
        <w:t xml:space="preserve">”轻微交通事故视频快处视频通话和存储服务</w:t>
      </w:r>
      <w:bookmarkEnd w:id="3"/>
      <w:r/>
      <w:bookmarkEnd w:id="4"/>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年12月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77"/>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08"/>
            <w:b w:val="0"/>
            <w:sz w:val="32"/>
            <w:szCs w:val="32"/>
          </w:rPr>
          <w:t xml:space="preserve">第一章</w:t>
        </w:r>
        <w:r>
          <w:rPr>
            <w:rStyle w:val="908"/>
            <w:b w:val="0"/>
            <w:sz w:val="32"/>
            <w:szCs w:val="32"/>
          </w:rPr>
          <w:t xml:space="preserve"> </w:t>
        </w:r>
        <w:r>
          <w:rPr>
            <w:rStyle w:val="908"/>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08"/>
            <w:b w:val="0"/>
            <w:sz w:val="32"/>
            <w:szCs w:val="32"/>
          </w:rPr>
          <w:t xml:space="preserve">第二章</w:t>
        </w:r>
        <w:r>
          <w:rPr>
            <w:rStyle w:val="908"/>
            <w:b w:val="0"/>
            <w:sz w:val="32"/>
            <w:szCs w:val="32"/>
          </w:rPr>
          <w:t xml:space="preserve"> </w:t>
        </w:r>
        <w:r>
          <w:rPr>
            <w:rStyle w:val="908"/>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08"/>
            <w:b w:val="0"/>
            <w:sz w:val="32"/>
            <w:szCs w:val="32"/>
          </w:rPr>
          <w:t xml:space="preserve">第三章</w:t>
        </w:r>
        <w:r>
          <w:rPr>
            <w:rStyle w:val="908"/>
            <w:b w:val="0"/>
            <w:sz w:val="32"/>
            <w:szCs w:val="32"/>
          </w:rPr>
          <w:t xml:space="preserve"> </w:t>
        </w:r>
        <w:r>
          <w:rPr>
            <w:rStyle w:val="908"/>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08"/>
            <w:b w:val="0"/>
            <w:sz w:val="32"/>
            <w:szCs w:val="32"/>
          </w:rPr>
          <w:t xml:space="preserve">第四章</w:t>
        </w:r>
        <w:r>
          <w:rPr>
            <w:rStyle w:val="908"/>
            <w:b w:val="0"/>
            <w:sz w:val="32"/>
            <w:szCs w:val="32"/>
          </w:rPr>
          <w:t xml:space="preserve"> </w:t>
        </w:r>
        <w:r>
          <w:rPr>
            <w:rStyle w:val="908"/>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08"/>
            <w:b w:val="0"/>
            <w:sz w:val="32"/>
            <w:szCs w:val="32"/>
          </w:rPr>
          <w:t xml:space="preserve">第五章</w:t>
        </w:r>
        <w:r>
          <w:rPr>
            <w:rStyle w:val="908"/>
            <w:b w:val="0"/>
            <w:sz w:val="32"/>
            <w:szCs w:val="32"/>
          </w:rPr>
          <w:t xml:space="preserve"> </w:t>
        </w:r>
        <w:r>
          <w:rPr>
            <w:rStyle w:val="908"/>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08"/>
            <w:b w:val="0"/>
            <w:sz w:val="32"/>
            <w:szCs w:val="32"/>
          </w:rPr>
          <w:t xml:space="preserve">第六章</w:t>
        </w:r>
        <w:r>
          <w:rPr>
            <w:rStyle w:val="908"/>
            <w:b w:val="0"/>
            <w:sz w:val="32"/>
            <w:szCs w:val="32"/>
          </w:rPr>
          <w:t xml:space="preserve"> </w:t>
        </w:r>
        <w:r>
          <w:rPr>
            <w:rStyle w:val="908"/>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40</w:t>
        </w:r>
        <w:r>
          <w:rPr>
            <w:b w:val="0"/>
            <w:sz w:val="32"/>
            <w:szCs w:val="32"/>
          </w:rPr>
          <w:fldChar w:fldCharType="end"/>
        </w:r>
      </w:hyperlink>
      <w:r/>
      <w:r/>
    </w:p>
    <w:p>
      <w:pPr>
        <w:pStyle w:val="877"/>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5" w:name="_Toc12642"/>
      <w:r/>
      <w:bookmarkStart w:id="6" w:name="_Toc16121"/>
      <w:r/>
      <w:bookmarkStart w:id="7" w:name="_Toc17003"/>
      <w:r/>
      <w:bookmarkStart w:id="8"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5"/>
      <w:r/>
      <w:bookmarkEnd w:id="6"/>
      <w:r/>
      <w:bookmarkEnd w:id="7"/>
      <w:r/>
      <w:bookmarkEnd w:id="8"/>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JSZC-320500-JZCG-C2025-0687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苏州市公安局“交管12123”轻微交通事故视频快处视频通话和存储服务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pStyle w:val="903"/>
              <w:ind w:left="0" w:firstLine="0"/>
              <w:rPr>
                <w:rFonts w:ascii="宋体" w:hAnsi="宋体"/>
                <w:szCs w:val="21"/>
              </w:rPr>
            </w:pPr>
            <w:r>
              <w:rPr>
                <w:rFonts w:hint="eastAsia" w:ascii="宋体" w:hAnsi="宋体"/>
                <w:szCs w:val="21"/>
              </w:rPr>
              <w:t xml:space="preserve">联系人:宋工</w:t>
            </w:r>
            <w:r/>
          </w:p>
          <w:p>
            <w:pPr>
              <w:pStyle w:val="903"/>
              <w:ind w:left="0" w:firstLine="0"/>
            </w:pPr>
            <w:r>
              <w:rPr>
                <w:rFonts w:hint="eastAsia" w:ascii="宋体" w:hAnsi="宋体"/>
                <w:szCs w:val="21"/>
              </w:rPr>
              <w:t xml:space="preserve">电话/传真：0512-69829956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名称：苏州市公安局</w:t>
            </w:r>
            <w:r/>
          </w:p>
          <w:p>
            <w:pPr>
              <w:ind w:left="0"/>
              <w:jc w:val="left"/>
              <w:spacing w:line="312" w:lineRule="auto"/>
              <w:rPr>
                <w:rFonts w:ascii="宋体" w:hAnsi="宋体"/>
                <w:sz w:val="21"/>
                <w:szCs w:val="21"/>
              </w:rPr>
            </w:pPr>
            <w:r>
              <w:rPr>
                <w:rFonts w:hint="eastAsia" w:ascii="宋体" w:hAnsi="宋体"/>
                <w:sz w:val="21"/>
                <w:szCs w:val="21"/>
              </w:rPr>
              <w:t xml:space="preserve">地址：江苏省苏州市人民路3998号</w:t>
            </w:r>
            <w:r/>
          </w:p>
          <w:p>
            <w:pPr>
              <w:ind w:left="0"/>
              <w:jc w:val="left"/>
              <w:spacing w:line="312" w:lineRule="auto"/>
              <w:rPr>
                <w:rFonts w:ascii="宋体" w:hAnsi="宋体"/>
                <w:sz w:val="21"/>
                <w:szCs w:val="21"/>
              </w:rPr>
            </w:pPr>
            <w:r>
              <w:rPr>
                <w:rFonts w:hint="eastAsia" w:ascii="宋体" w:hAnsi="宋体"/>
                <w:sz w:val="21"/>
                <w:szCs w:val="21"/>
              </w:rPr>
              <w:t xml:space="preserve">联系人：孔令军</w:t>
            </w:r>
            <w:r/>
          </w:p>
          <w:p>
            <w:pPr>
              <w:ind w:left="0"/>
              <w:jc w:val="left"/>
              <w:spacing w:line="312" w:lineRule="auto"/>
              <w:rPr>
                <w:rFonts w:ascii="宋体" w:hAnsi="宋体"/>
                <w:sz w:val="21"/>
                <w:szCs w:val="21"/>
              </w:rPr>
            </w:pPr>
            <w:r>
              <w:rPr>
                <w:rFonts w:hint="eastAsia" w:ascii="宋体" w:hAnsi="宋体"/>
                <w:sz w:val="21"/>
                <w:szCs w:val="21"/>
              </w:rPr>
              <w:t xml:space="preserve">联系电话：</w:t>
            </w:r>
            <w:bookmarkStart w:id="9" w:name="OLE_LINK13"/>
            <w:r>
              <w:rPr>
                <w:rFonts w:hint="eastAsia" w:ascii="宋体" w:hAnsi="宋体"/>
                <w:sz w:val="21"/>
                <w:szCs w:val="21"/>
              </w:rPr>
              <w:t xml:space="preserve">0512-65110277</w:t>
            </w:r>
            <w:bookmarkEnd w:id="9"/>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10" w:name="_Toc68611034"/>
            <w:r/>
            <w:bookmarkStart w:id="11" w:name="_Toc57376405"/>
            <w:r/>
            <w:bookmarkStart w:id="12" w:name="_Toc58248879"/>
            <w:r/>
            <w:bookmarkStart w:id="13" w:name="_Toc19808"/>
            <w:r/>
            <w:bookmarkStart w:id="14" w:name="_Toc7166"/>
            <w:r/>
            <w:bookmarkStart w:id="15"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2026-01-15 13:30</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2026-01-15 13:30</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2026-01-15 13:30</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5"/>
        <w:ind w:left="0" w:firstLine="0"/>
        <w:jc w:val="center"/>
        <w:spacing w:line="480" w:lineRule="auto"/>
        <w:rPr>
          <w:b/>
          <w:sz w:val="44"/>
          <w:szCs w:val="44"/>
        </w:rPr>
      </w:pPr>
      <w:r>
        <w:rPr>
          <w:rFonts w:hint="eastAsia"/>
          <w:b/>
          <w:sz w:val="44"/>
          <w:szCs w:val="44"/>
        </w:rPr>
        <w:br w:type="page" w:clear="all"/>
      </w:r>
      <w:bookmarkStart w:id="16"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10"/>
      <w:r/>
      <w:bookmarkEnd w:id="11"/>
      <w:r/>
      <w:bookmarkEnd w:id="12"/>
      <w:r/>
      <w:bookmarkEnd w:id="13"/>
      <w:r/>
      <w:bookmarkEnd w:id="14"/>
      <w:r/>
      <w:bookmarkEnd w:id="15"/>
      <w:r/>
      <w:bookmarkEnd w:id="16"/>
      <w:r/>
      <w:r/>
    </w:p>
    <w:p>
      <w:pPr>
        <w:ind w:left="0" w:firstLine="422"/>
        <w:spacing w:line="360" w:lineRule="auto"/>
        <w:rPr>
          <w:rFonts w:ascii="宋体" w:hAnsi="宋体"/>
          <w:b/>
          <w:sz w:val="21"/>
          <w:szCs w:val="21"/>
        </w:rPr>
      </w:pPr>
      <w:r/>
      <w:bookmarkStart w:id="17" w:name="_Toc16571"/>
      <w:r/>
      <w:bookmarkStart w:id="18" w:name="_Toc3644"/>
      <w:r/>
      <w:bookmarkStart w:id="19" w:name="_Toc58248880"/>
      <w:r/>
      <w:bookmarkStart w:id="20" w:name="_Toc57376406"/>
      <w:r/>
      <w:bookmarkStart w:id="21" w:name="_Toc6217"/>
      <w:r/>
      <w:bookmarkStart w:id="22" w:name="_Toc2412"/>
      <w:r>
        <w:rPr>
          <w:rFonts w:hint="eastAsia" w:ascii="宋体" w:hAnsi="宋体"/>
          <w:b/>
          <w:sz w:val="21"/>
          <w:szCs w:val="21"/>
        </w:rPr>
        <w:t xml:space="preserve">项目概况：</w:t>
      </w:r>
      <w:r>
        <w:rPr>
          <w:rFonts w:hint="eastAsia" w:ascii="宋体" w:hAnsi="宋体"/>
          <w:b/>
          <w:sz w:val="21"/>
          <w:szCs w:val="21"/>
          <w:u w:val="single"/>
        </w:rPr>
        <w:t xml:space="preserve">苏州市公安局“交管12123”轻微交通事故视频快处视频通话和存储服务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2026-01-15 13:30</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7"/>
      <w:bookmarkEnd w:id="18"/>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1、项目编号：JSZC-320500-JZCG-C2025-0687</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2、项目名称：苏州市公安局“交管12123”轻微交通事故视频快处视频通话和存储服务</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4、预算金额：人民币贰拾伍万元整（¥250000.00）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5、最高限价：人民币贰拾伍万元整（¥250000.00）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6、合同履行期限：合同签订后1年内完成。具体开始时间以合同签订后的甲方约定为准。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7、采购需求：苏州市公安局“交管12123”轻微交通事故视频快处视频通话和存储服务</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cs="宋体"/>
          <w:bCs/>
          <w:sz w:val="21"/>
          <w:szCs w:val="21"/>
        </w:rPr>
        <w:t xml:space="preserve">务CA证书全省通用。</w:t>
      </w:r>
      <w:r>
        <w:rPr>
          <w:rFonts w:hint="eastAsia" w:ascii="宋体" w:hAnsi="宋体"/>
          <w:b/>
          <w:sz w:val="21"/>
          <w:szCs w:val="21"/>
        </w:rPr>
        <w:t xml:space="preserve">苏州现场办理地址：</w:t>
      </w:r>
      <w:bookmarkStart w:id="23" w:name="OLE_LINK40"/>
      <w:r>
        <w:rPr>
          <w:rFonts w:hint="eastAsia" w:ascii="宋体" w:hAnsi="宋体"/>
          <w:b/>
          <w:sz w:val="21"/>
          <w:szCs w:val="21"/>
        </w:rPr>
        <w:t xml:space="preserve">苏州高新区邓尉路105号狮山科技馆1楼</w:t>
      </w:r>
      <w:bookmarkEnd w:id="23"/>
      <w:r>
        <w:rPr>
          <w:rFonts w:hint="eastAsia" w:ascii="宋体" w:hAnsi="宋体"/>
          <w:b/>
          <w:sz w:val="21"/>
          <w:szCs w:val="21"/>
        </w:rPr>
        <w:t xml:space="preserve">服务大厅，咨询电话：0512-65737699。</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rPr>
      </w:r>
      <w:r>
        <w:rPr>
          <w:rFonts w:hint="eastAsia" w:ascii="宋体" w:hAnsi="宋体" w:cs="宋体"/>
          <w:bCs/>
          <w:sz w:val="21"/>
          <w:szCs w:val="21"/>
        </w:rPr>
        <w:t xml:space="preserve">2026-01-15 13:30</w:t>
      </w:r>
      <w:r>
        <w:rPr>
          <w:rFonts w:hint="eastAsia" w:ascii="宋体" w:hAnsi="宋体" w:cs="宋体"/>
          <w:bCs/>
          <w:sz w:val="21"/>
          <w:szCs w:val="21"/>
        </w:rPr>
        <w:t xml:space="preserve">（北京时间）；</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rPr>
      </w:r>
      <w:r>
        <w:rPr>
          <w:rFonts w:hint="eastAsia" w:ascii="宋体" w:hAnsi="宋体" w:cs="宋体"/>
          <w:bCs/>
          <w:sz w:val="21"/>
          <w:szCs w:val="21"/>
        </w:rPr>
        <w:t xml:space="preserve">2026-01-15 13:30</w:t>
      </w:r>
      <w:r>
        <w:rPr>
          <w:rFonts w:hint="eastAsia" w:ascii="宋体" w:hAnsi="宋体" w:cs="宋体"/>
          <w:bCs/>
          <w:sz w:val="21"/>
          <w:szCs w:val="21"/>
        </w:rPr>
        <w:t xml:space="preserve">（北京时间）；</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名称：苏州市公安局</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地址：江苏省苏州市人民路3998号</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联系人：孔令军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联系电话：0512</w:t>
      </w:r>
      <w:r>
        <w:rPr>
          <w:rFonts w:hint="eastAsia" w:ascii="宋体" w:hAnsi="宋体" w:cs="宋体"/>
          <w:bCs/>
          <w:sz w:val="21"/>
          <w:szCs w:val="21"/>
          <w:lang w:val="en-US"/>
        </w:rPr>
        <w:t xml:space="preserve">-</w:t>
      </w:r>
      <w:r>
        <w:rPr>
          <w:rFonts w:hint="eastAsia" w:ascii="宋体" w:hAnsi="宋体" w:cs="宋体"/>
          <w:bCs/>
          <w:sz w:val="21"/>
          <w:szCs w:val="21"/>
        </w:rPr>
        <w:t xml:space="preserve">65110277</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联系方式：0512-69829956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联系人: 宋工</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电话/传真：0512-69829956</w:t>
      </w:r>
      <w:r/>
    </w:p>
    <w:p>
      <w:pPr>
        <w:ind w:left="0" w:firstLine="420"/>
        <w:spacing w:line="360" w:lineRule="auto"/>
        <w:rPr>
          <w:rFonts w:ascii="宋体" w:hAnsi="宋体"/>
          <w:sz w:val="21"/>
          <w:szCs w:val="21"/>
        </w:rPr>
      </w:pPr>
      <w:r>
        <w:rPr>
          <w:rFonts w:ascii="宋体" w:hAnsi="宋体"/>
          <w:sz w:val="21"/>
          <w:szCs w:val="21"/>
        </w:rPr>
      </w:r>
      <w:r/>
    </w:p>
    <w:p>
      <w:pPr>
        <w:pStyle w:val="845"/>
        <w:ind w:left="0" w:firstLine="0"/>
        <w:jc w:val="center"/>
        <w:spacing w:line="360" w:lineRule="auto"/>
        <w:rPr>
          <w:rFonts w:ascii="宋体" w:hAnsi="宋体"/>
          <w:b/>
          <w:sz w:val="44"/>
          <w:szCs w:val="44"/>
        </w:rPr>
      </w:pPr>
      <w:r>
        <w:rPr>
          <w:b/>
          <w:sz w:val="44"/>
          <w:szCs w:val="44"/>
        </w:rPr>
        <w:br w:type="page" w:clear="all"/>
      </w:r>
      <w:bookmarkStart w:id="24" w:name="_Toc11400"/>
      <w:r/>
      <w:bookmarkStart w:id="25" w:name="_Toc167288237"/>
      <w:r/>
      <w:bookmarkStart w:id="26" w:name="_Toc68611035"/>
      <w:r>
        <w:rPr>
          <w:rFonts w:hint="eastAsia"/>
          <w:b/>
          <w:sz w:val="44"/>
          <w:szCs w:val="44"/>
        </w:rPr>
        <w:t xml:space="preserve">第二章</w:t>
      </w:r>
      <w:r>
        <w:rPr>
          <w:rFonts w:hint="eastAsia"/>
          <w:b/>
          <w:sz w:val="44"/>
          <w:szCs w:val="44"/>
        </w:rPr>
        <w:t xml:space="preserve"> </w:t>
      </w:r>
      <w:bookmarkStart w:id="27" w:name="投标人须知"/>
      <w:r/>
      <w:bookmarkEnd w:id="27"/>
      <w:r>
        <w:rPr>
          <w:rFonts w:hint="eastAsia"/>
          <w:b/>
          <w:sz w:val="44"/>
          <w:szCs w:val="44"/>
        </w:rPr>
        <w:t xml:space="preserve">磋商须知</w:t>
      </w:r>
      <w:bookmarkEnd w:id="19"/>
      <w:r/>
      <w:bookmarkEnd w:id="20"/>
      <w:r/>
      <w:bookmarkEnd w:id="21"/>
      <w:r/>
      <w:bookmarkEnd w:id="22"/>
      <w:r/>
      <w:bookmarkEnd w:id="24"/>
      <w:r/>
      <w:bookmarkEnd w:id="25"/>
      <w:r/>
      <w:bookmarkEnd w:id="26"/>
      <w:r/>
      <w:r/>
    </w:p>
    <w:p>
      <w:pPr>
        <w:pStyle w:val="862"/>
        <w:ind w:left="0" w:firstLine="422"/>
        <w:spacing w:line="360" w:lineRule="auto"/>
        <w:rPr>
          <w:rFonts w:ascii="宋体" w:hAnsi="宋体" w:cs="宋体"/>
          <w:b/>
          <w:sz w:val="21"/>
          <w:szCs w:val="21"/>
        </w:rPr>
      </w:pPr>
      <w:r/>
      <w:bookmarkStart w:id="28" w:name="_Toc7264"/>
      <w:r/>
      <w:bookmarkStart w:id="29" w:name="_Toc24711"/>
      <w:r/>
      <w:bookmarkStart w:id="30" w:name="_Toc57376407"/>
      <w:r/>
      <w:bookmarkStart w:id="31" w:name="_Toc58248881"/>
      <w:r>
        <w:rPr>
          <w:rFonts w:hint="eastAsia" w:ascii="宋体" w:hAnsi="宋体" w:cs="宋体"/>
          <w:b/>
          <w:sz w:val="21"/>
          <w:szCs w:val="21"/>
        </w:rPr>
        <w:t xml:space="preserve">一、响应文件的组成及要求</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4.3偏离表（格式见第三章）；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4.4项目服务人员配置表（格式见第三章）；</w:t>
      </w:r>
      <w:r/>
    </w:p>
    <w:p>
      <w:pPr>
        <w:pStyle w:val="862"/>
        <w:ind w:left="0" w:firstLine="420"/>
        <w:spacing w:line="360" w:lineRule="auto"/>
        <w:rPr>
          <w:rFonts w:ascii="宋体" w:hAnsi="宋体" w:cs="宋体"/>
          <w:b/>
          <w:bCs/>
          <w:sz w:val="21"/>
          <w:szCs w:val="21"/>
        </w:rPr>
      </w:pPr>
      <w:r>
        <w:rPr>
          <w:rFonts w:hint="eastAsia" w:ascii="宋体" w:hAnsi="宋体" w:cs="宋体"/>
          <w:sz w:val="21"/>
          <w:szCs w:val="21"/>
          <w:lang w:val="en-US"/>
        </w:rPr>
        <w:t xml:space="preserve">4.5</w:t>
      </w:r>
      <w:r>
        <w:rPr>
          <w:rFonts w:hint="eastAsia" w:ascii="宋体" w:hAnsi="宋体" w:cs="宋体"/>
          <w:sz w:val="21"/>
          <w:szCs w:val="21"/>
        </w:rPr>
        <w:t xml:space="preserve">实质性响应内容</w:t>
      </w:r>
      <w:r>
        <w:rPr>
          <w:rFonts w:hint="eastAsia" w:ascii="宋体" w:hAnsi="宋体" w:cs="宋体"/>
          <w:b/>
          <w:bCs/>
          <w:sz w:val="21"/>
          <w:szCs w:val="21"/>
        </w:rPr>
        <w:t xml:space="preserve">(供应商根据</w:t>
      </w:r>
      <w:r>
        <w:rPr>
          <w:rFonts w:hint="eastAsia" w:ascii="宋体" w:hAnsi="宋体" w:cs="宋体"/>
          <w:b/>
          <w:bCs/>
          <w:sz w:val="21"/>
          <w:szCs w:val="21"/>
          <w:lang w:val="en-US"/>
        </w:rPr>
        <w:t xml:space="preserve">磋商文件</w:t>
      </w:r>
      <w:r>
        <w:rPr>
          <w:rFonts w:hint="eastAsia" w:ascii="宋体" w:hAnsi="宋体" w:cs="宋体"/>
          <w:b/>
          <w:bCs/>
          <w:sz w:val="21"/>
          <w:szCs w:val="21"/>
        </w:rPr>
        <w:t xml:space="preserve">中实质性响应内容制作)</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val="en-US"/>
        </w:rPr>
        <w:t xml:space="preserve">6</w:t>
      </w:r>
      <w:r>
        <w:rPr>
          <w:rFonts w:hint="eastAsia" w:ascii="宋体" w:hAnsi="宋体" w:cs="宋体"/>
          <w:sz w:val="21"/>
          <w:szCs w:val="21"/>
        </w:rPr>
        <w:t xml:space="preserve">其他有关符合性证明的文件；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5、综合评审响应文件（供应商根据评分标准制作）</w:t>
      </w:r>
      <w:r/>
    </w:p>
    <w:p>
      <w:pPr>
        <w:pStyle w:val="86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hint="eastAsia" w:ascii="宋体" w:hAnsi="宋体" w:cs="宋体"/>
          <w:b/>
          <w:bCs/>
          <w:color w:val="ff0000"/>
          <w:sz w:val="21"/>
          <w:szCs w:val="21"/>
          <w:highlight w:val="yellow"/>
          <w:lang w:val="en-US"/>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6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6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4"/>
        <w:ind w:left="0" w:firstLine="422"/>
        <w:spacing w:line="360" w:lineRule="auto"/>
        <w:rPr>
          <w:rFonts w:ascii="宋体" w:hAnsi="宋体" w:cs="宋体"/>
          <w:b/>
          <w:color w:val="000000" w:themeColor="text1"/>
          <w:sz w:val="21"/>
          <w:szCs w:val="21"/>
        </w:rPr>
      </w:pPr>
      <w:r/>
      <w:bookmarkStart w:id="32" w:name="OLE_LINK20"/>
      <w:r/>
      <w:bookmarkStart w:id="33" w:name="OLE_LINK1"/>
      <w:r>
        <w:rPr>
          <w:rFonts w:hint="eastAsia" w:ascii="宋体" w:hAnsi="宋体" w:cs="宋体"/>
          <w:b/>
          <w:color w:val="000000" w:themeColor="text1"/>
          <w:sz w:val="21"/>
          <w:szCs w:val="21"/>
        </w:rPr>
        <w:t xml:space="preserve">11、异常低价响应审查</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11.1评审过程中出现下列情形之一的，磋商小组应当启动异常低价响应审查程序：</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4" w:name="OLE_LINK15"/>
      <w:r/>
      <w:bookmarkStart w:id="35" w:name="OLE_LINK2"/>
      <w:r/>
      <w:bookmarkStart w:id="36" w:name="OLE_LINK14"/>
      <w:r>
        <w:rPr>
          <w:rFonts w:hint="eastAsia" w:ascii="宋体" w:hAnsi="宋体" w:cs="宋体"/>
          <w:b/>
          <w:color w:val="000000" w:themeColor="text1"/>
          <w:sz w:val="21"/>
          <w:szCs w:val="21"/>
          <w:lang w:val="en-US"/>
        </w:rPr>
        <w:t xml:space="preserve">磋商小组</w:t>
      </w:r>
      <w:bookmarkEnd w:id="34"/>
      <w:r/>
      <w:bookmarkEnd w:id="35"/>
      <w:r/>
      <w:bookmarkEnd w:id="36"/>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54"/>
        <w:ind w:left="0" w:firstLine="422"/>
        <w:spacing w:line="360" w:lineRule="auto"/>
        <w:rPr>
          <w:rFonts w:ascii="宋体" w:hAnsi="宋体" w:cs="宋体"/>
          <w:b/>
          <w:color w:val="000000" w:themeColor="text1"/>
          <w:sz w:val="21"/>
          <w:szCs w:val="21"/>
          <w:lang w:val="en-US"/>
        </w:rPr>
      </w:pPr>
      <w:r/>
      <w:bookmarkStart w:id="37" w:name="OLE_LINK4"/>
      <w:r/>
      <w:bookmarkStart w:id="38" w:name="OLE_LINK3"/>
      <w:r>
        <w:rPr>
          <w:rFonts w:hint="eastAsia" w:ascii="宋体" w:hAnsi="宋体"/>
          <w:b/>
          <w:color w:val="000000" w:themeColor="text1"/>
          <w:sz w:val="21"/>
          <w:szCs w:val="21"/>
        </w:rPr>
        <w:t xml:space="preserve">11.2启动异常低价响应审查后，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41" w:name="OLE_LINK8"/>
      <w:r/>
      <w:bookmarkStart w:id="42" w:name="OLE_LINK7"/>
      <w:r>
        <w:rPr>
          <w:rFonts w:hint="eastAsia" w:ascii="宋体" w:hAnsi="宋体"/>
          <w:b/>
          <w:color w:val="000000" w:themeColor="text1"/>
          <w:sz w:val="21"/>
          <w:szCs w:val="21"/>
        </w:rPr>
        <w:t xml:space="preserve">薪资</w:t>
      </w:r>
      <w:bookmarkEnd w:id="41"/>
      <w:r/>
      <w:bookmarkEnd w:id="42"/>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32"/>
      <w:r/>
      <w:bookmarkEnd w:id="37"/>
      <w:r/>
      <w:bookmarkEnd w:id="38"/>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33"/>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招标文件的证明材料(即《投标供应商确认函》)、供应商营业执照复印件、法定代表人身份证复印件、授权代表身份证复印件(如有)、授权委托书(如有)与</w:t>
      </w:r>
      <w:r>
        <w:rPr>
          <w:rFonts w:hint="eastAsia" w:ascii="宋体" w:hAnsi="宋体"/>
          <w:sz w:val="21"/>
          <w:szCs w:val="21"/>
          <w:lang w:val="en-US"/>
        </w:rPr>
        <w:t xml:space="preserve">质疑函</w:t>
      </w:r>
      <w:r>
        <w:rPr>
          <w:rFonts w:hint="eastAsia" w:ascii="宋体" w:hAnsi="宋体"/>
          <w:sz w:val="21"/>
          <w:szCs w:val="21"/>
        </w:rPr>
        <w:t xml:space="preserve">一起递交，否则不予受理。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6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w:t>
      </w:r>
      <w:r>
        <w:rPr>
          <w:rFonts w:hint="eastAsia" w:ascii="宋体" w:hAnsi="宋体" w:cs="宋体"/>
          <w:b/>
          <w:bCs/>
          <w:sz w:val="21"/>
          <w:szCs w:val="21"/>
        </w:rPr>
        <w:t xml:space="preserve">业为：</w:t>
      </w:r>
      <w:r>
        <w:rPr>
          <w:rFonts w:hint="eastAsia" w:ascii="宋体" w:hAnsi="宋体" w:cs="宋体"/>
          <w:b/>
          <w:bCs/>
          <w:sz w:val="21"/>
          <w:szCs w:val="21"/>
        </w:rPr>
        <w:t xml:space="preserve">软件和信息技术服务业</w:t>
      </w:r>
      <w:r>
        <w:rPr>
          <w:rFonts w:hint="eastAsia" w:ascii="宋体" w:hAnsi="宋体" w:cs="宋体"/>
          <w:b/>
          <w:bCs/>
          <w:sz w:val="21"/>
          <w:szCs w:val="21"/>
        </w:rPr>
        <w:t xml:space="preserve">。</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45"/>
        <w:ind w:left="0" w:firstLine="0"/>
        <w:jc w:val="center"/>
        <w:rPr>
          <w:rFonts w:ascii="宋体" w:hAnsi="宋体" w:cs="宋体"/>
          <w:b/>
          <w:sz w:val="44"/>
          <w:szCs w:val="44"/>
          <w:lang w:val="zh-CN"/>
        </w:rPr>
      </w:pPr>
      <w:r>
        <w:rPr>
          <w:b/>
          <w:sz w:val="44"/>
          <w:szCs w:val="44"/>
        </w:rPr>
        <w:br w:type="page" w:clear="all"/>
      </w:r>
      <w:bookmarkStart w:id="43" w:name="_Toc68611036"/>
      <w:r/>
      <w:bookmarkStart w:id="44" w:name="_Toc167288238"/>
      <w:r/>
      <w:bookmarkStart w:id="45" w:name="_Toc14106"/>
      <w:r/>
      <w:bookmarkStart w:id="46" w:name="_Toc57376408"/>
      <w:r/>
      <w:bookmarkStart w:id="47" w:name="_Toc4098"/>
      <w:r/>
      <w:bookmarkStart w:id="48" w:name="_Toc58248882"/>
      <w:r/>
      <w:bookmarkStart w:id="49" w:name="_Toc23660"/>
      <w:r/>
      <w:bookmarkStart w:id="50" w:name="_Toc68611037"/>
      <w:r/>
      <w:bookmarkStart w:id="51" w:name="_Toc6898"/>
      <w:r/>
      <w:bookmarkEnd w:id="28"/>
      <w:r/>
      <w:bookmarkEnd w:id="29"/>
      <w:r/>
      <w:bookmarkEnd w:id="30"/>
      <w:r/>
      <w:bookmarkEnd w:id="31"/>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845"/>
        <w:ind w:left="0" w:firstLine="0"/>
        <w:spacing w:before="0" w:after="0" w:line="360" w:lineRule="auto"/>
        <w:rPr>
          <w:rFonts w:ascii="宋体" w:hAnsi="宋体"/>
          <w:b/>
          <w:sz w:val="21"/>
          <w:szCs w:val="21"/>
        </w:rPr>
      </w:pPr>
      <w:r/>
      <w:bookmarkStart w:id="55" w:name="_Toc167288239"/>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2"/>
        <w:ind w:left="0" w:firstLine="0"/>
      </w:pPr>
      <w:r/>
      <w:r/>
    </w:p>
    <w:p>
      <w:pPr>
        <w:pStyle w:val="912"/>
        <w:ind w:left="0" w:firstLine="0"/>
      </w:pPr>
      <w:r/>
      <w:r/>
    </w:p>
    <w:p>
      <w:pPr>
        <w:pStyle w:val="912"/>
        <w:ind w:left="0" w:firstLine="0"/>
        <w:rPr>
          <w:rFonts w:ascii="宋体" w:hAnsi="宋体"/>
          <w:sz w:val="21"/>
          <w:szCs w:val="21"/>
        </w:rPr>
      </w:pPr>
      <w:r>
        <w:rPr>
          <w:rFonts w:hint="eastAsia" w:ascii="宋体" w:hAnsi="宋体"/>
          <w:sz w:val="21"/>
          <w:szCs w:val="21"/>
        </w:rPr>
        <w:t xml:space="preserve">投标人全称（加盖公章）：</w:t>
      </w:r>
      <w:r/>
    </w:p>
    <w:p>
      <w:pPr>
        <w:pStyle w:val="912"/>
        <w:ind w:left="0" w:firstLine="0"/>
        <w:rPr>
          <w:rFonts w:ascii="宋体" w:hAnsi="宋体"/>
          <w:sz w:val="21"/>
          <w:szCs w:val="21"/>
        </w:rPr>
      </w:pPr>
      <w:r>
        <w:rPr>
          <w:rFonts w:hint="eastAsia" w:ascii="宋体" w:hAnsi="宋体"/>
          <w:sz w:val="21"/>
          <w:szCs w:val="21"/>
        </w:rPr>
        <w:t xml:space="preserve">项目编号：</w:t>
      </w:r>
      <w:r/>
    </w:p>
    <w:p>
      <w:pPr>
        <w:pStyle w:val="91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5"/>
        <w:ind w:left="0" w:firstLine="0"/>
        <w:spacing w:before="0" w:after="0" w:line="360" w:lineRule="auto"/>
        <w:rPr>
          <w:rFonts w:ascii="宋体" w:hAnsi="宋体"/>
          <w:sz w:val="21"/>
          <w:szCs w:val="21"/>
        </w:rPr>
      </w:pPr>
      <w:r/>
      <w:bookmarkStart w:id="56"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45"/>
        <w:ind w:left="0" w:firstLine="0"/>
        <w:spacing w:before="0" w:after="0" w:line="360" w:lineRule="auto"/>
        <w:rPr>
          <w:rFonts w:ascii="宋体" w:hAnsi="宋体"/>
          <w:b/>
          <w:sz w:val="21"/>
          <w:szCs w:val="21"/>
        </w:rPr>
      </w:pPr>
      <w:r/>
      <w:bookmarkStart w:id="57" w:name="_Toc167288242"/>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5"/>
        <w:ind w:left="0" w:firstLine="0"/>
        <w:spacing w:before="0" w:after="0" w:line="360" w:lineRule="auto"/>
        <w:rPr>
          <w:rFonts w:ascii="宋体" w:hAnsi="宋体"/>
          <w:b/>
          <w:sz w:val="21"/>
          <w:szCs w:val="21"/>
        </w:rPr>
      </w:pPr>
      <w:r/>
      <w:bookmarkStart w:id="58" w:name="_Toc167288243"/>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5"/>
        <w:ind w:left="0" w:firstLine="0"/>
        <w:spacing w:before="0" w:after="0" w:line="360" w:lineRule="auto"/>
        <w:rPr>
          <w:rFonts w:ascii="宋体" w:hAnsi="宋体"/>
          <w:b/>
          <w:sz w:val="21"/>
          <w:szCs w:val="21"/>
        </w:rPr>
      </w:pPr>
      <w:r/>
      <w:bookmarkStart w:id="59"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7945"/>
      <w:r/>
      <w:bookmarkStart w:id="61" w:name="_Toc241"/>
      <w:r/>
      <w:r/>
    </w:p>
    <w:p>
      <w:pPr>
        <w:ind w:left="0"/>
        <w:rPr>
          <w:rFonts w:ascii="宋体" w:hAnsi="宋体"/>
          <w:color w:val="000000"/>
          <w:sz w:val="21"/>
          <w:szCs w:val="21"/>
        </w:rPr>
        <w:outlineLvl w:val="0"/>
      </w:pPr>
      <w:r/>
      <w:bookmarkStart w:id="62"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3"/>
        <w:ind w:left="400"/>
        <w:rPr>
          <w:lang w:val="zh-CN"/>
        </w:rPr>
      </w:pPr>
      <w:r>
        <w:rPr>
          <w:lang w:val="zh-CN"/>
        </w:rPr>
      </w:r>
      <w:r/>
    </w:p>
    <w:p>
      <w:pPr>
        <w:pStyle w:val="903"/>
        <w:ind w:left="400"/>
        <w:rPr>
          <w:lang w:val="zh-CN"/>
        </w:rPr>
      </w:pPr>
      <w:r>
        <w:rPr>
          <w:lang w:val="zh-CN"/>
        </w:rPr>
      </w:r>
      <w:r/>
    </w:p>
    <w:p>
      <w:pPr>
        <w:pStyle w:val="903"/>
        <w:ind w:left="400"/>
        <w:rPr>
          <w:lang w:val="zh-CN"/>
        </w:rPr>
      </w:pPr>
      <w:r>
        <w:rPr>
          <w:lang w:val="zh-CN"/>
        </w:rPr>
      </w:r>
      <w:r/>
    </w:p>
    <w:p>
      <w:pPr>
        <w:pStyle w:val="903"/>
        <w:ind w:left="400"/>
        <w:rPr>
          <w:lang w:val="zh-CN"/>
        </w:rPr>
      </w:pPr>
      <w:r>
        <w:rPr>
          <w:lang w:val="zh-CN"/>
        </w:rPr>
      </w:r>
      <w:r/>
    </w:p>
    <w:p>
      <w:pPr>
        <w:pStyle w:val="903"/>
        <w:ind w:left="400"/>
        <w:rPr>
          <w:lang w:val="zh-CN"/>
        </w:rPr>
      </w:pPr>
      <w:r>
        <w:rPr>
          <w:lang w:val="zh-CN"/>
        </w:rPr>
      </w:r>
      <w:r/>
    </w:p>
    <w:p>
      <w:pPr>
        <w:shd w:val="nil"/>
        <w:rPr>
          <w:rFonts w:ascii="Times New Roman" w:hAnsi="Times New Roman"/>
          <w:b/>
          <w:bCs/>
          <w:sz w:val="21"/>
          <w:szCs w:val="21"/>
        </w:rPr>
        <w:outlineLvl w:val="0"/>
      </w:pPr>
      <w:r>
        <w:rPr>
          <w:highlight w:val="none"/>
        </w:rPr>
        <w:br w:type="page" w:clear="all"/>
      </w:r>
      <w:r>
        <w:rPr>
          <w:highlight w:val="none"/>
        </w:rPr>
      </w:r>
    </w:p>
    <w:p>
      <w:pPr>
        <w:ind w:left="0"/>
        <w:rPr>
          <w:highlight w:val="none"/>
        </w:rPr>
        <w:outlineLvl w:val="0"/>
      </w:pPr>
      <w:r/>
      <w:bookmarkStart w:id="63"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3"/>
        <w:ind w:left="0" w:firstLine="0"/>
        <w:rPr>
          <w:rFonts w:hAnsi="宋体"/>
          <w:color w:val="000000"/>
          <w:szCs w:val="21"/>
        </w:rPr>
      </w:pPr>
      <w:r>
        <w:rPr>
          <w:rFonts w:hAnsi="宋体"/>
          <w:color w:val="000000"/>
          <w:szCs w:val="21"/>
        </w:rPr>
      </w:r>
      <w:r/>
    </w:p>
    <w:p>
      <w:pPr>
        <w:shd w:val="nil"/>
        <w:rPr>
          <w:rFonts w:ascii="宋体" w:hAnsi="宋体"/>
          <w:b/>
          <w:bCs/>
          <w:sz w:val="21"/>
          <w:szCs w:val="21"/>
        </w:rPr>
        <w:outlineLvl w:val="0"/>
      </w:pPr>
      <w:r>
        <w:rPr>
          <w:highlight w:val="none"/>
        </w:rPr>
        <w:br w:type="page" w:clear="all"/>
      </w:r>
      <w:r>
        <w:rPr>
          <w:highlight w:val="none"/>
        </w:rPr>
      </w:r>
    </w:p>
    <w:p>
      <w:pPr>
        <w:ind w:left="0"/>
        <w:rPr>
          <w:highlight w:val="none"/>
        </w:rPr>
        <w:outlineLvl w:val="0"/>
      </w:pPr>
      <w:r/>
      <w:bookmarkStart w:id="65"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pPr>
      <w:r/>
      <w:r/>
    </w:p>
    <w:p>
      <w:pPr>
        <w:pStyle w:val="912"/>
        <w:rPr>
          <w:lang w:val="zh-CN"/>
        </w:rPr>
      </w:pPr>
      <w:r>
        <w:rPr>
          <w:lang w:val="zh-CN"/>
        </w:rPr>
      </w:r>
      <w:r/>
    </w:p>
    <w:p>
      <w:pPr>
        <w:ind w:left="0"/>
      </w:pPr>
      <w:r/>
      <w:bookmarkEnd w:id="60"/>
      <w:bookmarkEnd w:id="61"/>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6" w:name="_Toc19621"/>
      <w:r/>
      <w:bookmarkStart w:id="67" w:name="_Toc21574"/>
      <w:r/>
      <w:r/>
    </w:p>
    <w:p>
      <w:pPr>
        <w:ind w:left="0"/>
        <w:rPr>
          <w:rFonts w:ascii="宋体" w:hAnsi="宋体"/>
          <w:b/>
          <w:sz w:val="21"/>
          <w:szCs w:val="21"/>
        </w:rPr>
        <w:outlineLvl w:val="0"/>
      </w:pPr>
      <w:r/>
      <w:bookmarkStart w:id="68"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b/>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苏州市公安局“交管12123”轻微交通事故视频快处视频通话和存储服务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苏州市公安局“交管12123”轻微交通事故视频快处视频通话和存储服务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b/>
          <w:sz w:val="21"/>
          <w:szCs w:val="21"/>
          <w:u w:val="single"/>
        </w:rPr>
        <w:t xml:space="preserve">（</w:t>
      </w:r>
      <w:r>
        <w:rPr>
          <w:rFonts w:hint="eastAsia"/>
          <w:b/>
          <w:u w:val="single"/>
        </w:rPr>
        <w:t xml:space="preserve">软件和信息技术服务业</w:t>
      </w:r>
      <w:r>
        <w:rPr>
          <w:rFonts w:hint="eastAsia" w:ascii="宋体" w:hAnsi="宋体"/>
          <w:b/>
          <w:sz w:val="21"/>
          <w:szCs w:val="21"/>
          <w:u w:val="single"/>
        </w:rPr>
        <w:t xml:space="preserve">）</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0" w:name="_Toc32206"/>
      <w:r/>
      <w:bookmarkStart w:id="71" w:name="_Toc3869"/>
      <w:r/>
      <w:bookmarkStart w:id="7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pPr>
      <w:r/>
      <w:r/>
    </w:p>
    <w:p>
      <w:pPr>
        <w:pStyle w:val="903"/>
        <w:ind w:left="0" w:firstLine="0"/>
        <w:spacing w:after="0"/>
        <w:rPr>
          <w:rFonts w:ascii="宋体" w:hAnsi="宋体"/>
          <w:b/>
          <w:lang w:val="zh-CN"/>
        </w:rPr>
      </w:pPr>
      <w:r>
        <w:rPr>
          <w:rFonts w:ascii="宋体" w:hAnsi="宋体"/>
          <w:b/>
          <w:lang w:val="zh-CN"/>
        </w:rPr>
      </w:r>
      <w:r/>
    </w:p>
    <w:p>
      <w:pPr>
        <w:pStyle w:val="903"/>
        <w:ind w:left="0" w:firstLine="0"/>
        <w:spacing w:after="0"/>
        <w:rPr>
          <w:rFonts w:ascii="宋体" w:hAnsi="宋体"/>
          <w:b/>
          <w:lang w:val="zh-CN"/>
        </w:rPr>
      </w:pPr>
      <w:r>
        <w:rPr>
          <w:rFonts w:ascii="宋体" w:hAnsi="宋体"/>
          <w:b/>
          <w:lang w:val="zh-CN"/>
        </w:rPr>
      </w:r>
      <w:r/>
    </w:p>
    <w:p>
      <w:pPr>
        <w:pStyle w:val="90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w:t>
      </w:r>
      <w:r>
        <w:rPr>
          <w:rFonts w:hint="eastAsia" w:ascii="宋体" w:hAnsi="宋体"/>
          <w:b/>
          <w:lang w:val="zh-CN"/>
        </w:rPr>
        <w:t xml:space="preserve">规定追究法律责任。</w:t>
      </w:r>
      <w:r/>
    </w:p>
    <w:p>
      <w:pPr>
        <w:ind w:left="0"/>
        <w:jc w:val="left"/>
        <w:rPr>
          <w:rFonts w:ascii="宋体" w:hAnsi="宋体"/>
          <w:b/>
          <w:sz w:val="21"/>
          <w:szCs w:val="21"/>
        </w:rPr>
        <w:outlineLvl w:val="0"/>
      </w:pPr>
      <w:r/>
      <w:bookmarkStart w:id="73"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4" w:name="OLE_LINK5"/>
      <w:r/>
      <w:bookmarkStart w:id="75"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4"/>
      <w:bookmarkEnd w:id="75"/>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color w:val="000000" w:themeColor="text1"/>
          <w:sz w:val="21"/>
          <w:szCs w:val="21"/>
        </w:rPr>
      </w:pPr>
      <w:r>
        <w:rPr>
          <w:rFonts w:hint="eastAsia" w:ascii="宋体" w:hAnsi="宋体" w:cs="宋体"/>
          <w:b/>
          <w:sz w:val="21"/>
          <w:szCs w:val="21"/>
          <w:lang w:val="zh-CN"/>
        </w:rPr>
        <w:t xml:space="preserve">备注:根据采购文件第二章“磋商须知”要求，在</w:t>
      </w:r>
      <w:r>
        <w:rPr>
          <w:rFonts w:hint="eastAsia" w:ascii="宋体" w:hAnsi="宋体" w:cs="宋体"/>
          <w:b/>
          <w:sz w:val="21"/>
          <w:szCs w:val="21"/>
          <w:lang w:val="zh-CN"/>
        </w:rPr>
        <w:t xml:space="preserve">评审过程中当出现响应报价低于采购项目预算50%或者响应报价低于采购项目最高限价45%或者磋商小组认定的供应商报价过低、有可能影响产品质量或者不能诚信履约的其他情形时,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3"/>
        <w:ind w:left="0" w:firstLine="422"/>
        <w:spacing w:after="0"/>
        <w:rPr>
          <w:rFonts w:ascii="宋体" w:hAnsi="宋体"/>
          <w:b/>
          <w:lang w:val="zh-CN"/>
        </w:rPr>
      </w:pPr>
      <w:r>
        <w:rPr>
          <w:rFonts w:ascii="宋体" w:hAnsi="宋体"/>
          <w:b/>
          <w:lang w:val="zh-CN"/>
        </w:rPr>
      </w:r>
      <w:r/>
    </w:p>
    <w:p>
      <w:pPr>
        <w:pStyle w:val="845"/>
        <w:ind w:left="0" w:firstLine="0"/>
        <w:jc w:val="center"/>
        <w:spacing w:line="360" w:lineRule="auto"/>
        <w:rPr>
          <w:b/>
          <w:sz w:val="44"/>
          <w:szCs w:val="44"/>
        </w:rPr>
      </w:pPr>
      <w:r>
        <w:rPr>
          <w:rFonts w:hint="eastAsia"/>
          <w:b/>
          <w:sz w:val="44"/>
          <w:szCs w:val="44"/>
        </w:rPr>
        <w:br w:type="page" w:clear="all"/>
      </w:r>
      <w:bookmarkStart w:id="76" w:name="_Toc167288252"/>
      <w:r>
        <w:rPr>
          <w:rFonts w:hint="eastAsia"/>
          <w:b/>
          <w:sz w:val="44"/>
          <w:szCs w:val="44"/>
        </w:rPr>
        <w:t xml:space="preserve">第四章</w:t>
      </w:r>
      <w:bookmarkStart w:id="77" w:name="招标书"/>
      <w:r/>
      <w:bookmarkEnd w:id="46"/>
      <w:r/>
      <w:bookmarkEnd w:id="47"/>
      <w:r/>
      <w:bookmarkEnd w:id="48"/>
      <w:r/>
      <w:bookmarkEnd w:id="49"/>
      <w:r/>
      <w:bookmarkEnd w:id="77"/>
      <w:r>
        <w:rPr>
          <w:b/>
          <w:sz w:val="44"/>
          <w:szCs w:val="44"/>
        </w:rPr>
        <w:t xml:space="preserve"> </w:t>
      </w:r>
      <w:r>
        <w:rPr>
          <w:rFonts w:hint="eastAsia"/>
          <w:b/>
          <w:sz w:val="44"/>
          <w:szCs w:val="44"/>
        </w:rPr>
        <w:t xml:space="preserve">采购内容</w:t>
      </w:r>
      <w:bookmarkEnd w:id="50"/>
      <w:r/>
      <w:bookmarkEnd w:id="51"/>
      <w:r/>
      <w:bookmarkEnd w:id="76"/>
      <w:r/>
      <w:r/>
    </w:p>
    <w:p>
      <w:pPr>
        <w:ind w:left="0" w:firstLine="420"/>
        <w:spacing w:line="360" w:lineRule="auto"/>
        <w:rPr>
          <w:rFonts w:ascii="宋体" w:hAnsi="宋体" w:cs="宋体"/>
          <w:sz w:val="21"/>
          <w:szCs w:val="21"/>
        </w:rPr>
      </w:pPr>
      <w:r/>
      <w:bookmarkStart w:id="78" w:name="_Toc68611038"/>
      <w:r/>
      <w:bookmarkStart w:id="79" w:name="_Toc11789"/>
      <w:r/>
      <w:bookmarkStart w:id="80" w:name="_Toc57376409"/>
      <w:r/>
      <w:bookmarkStart w:id="81" w:name="_Toc5111"/>
      <w:r/>
      <w:bookmarkStart w:id="82" w:name="_Toc58248883"/>
      <w:r/>
      <w:bookmarkStart w:id="83" w:name="_Toc12719"/>
      <w:r/>
      <w:bookmarkStart w:id="84"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苏州市公安局</w:t>
      </w:r>
      <w:r>
        <w:rPr>
          <w:rFonts w:hint="eastAsia" w:ascii="宋体" w:hAnsi="宋体" w:cs="宋体"/>
          <w:sz w:val="21"/>
          <w:szCs w:val="21"/>
        </w:rPr>
        <w:t xml:space="preserve">的委托，就</w:t>
      </w:r>
      <w:r>
        <w:rPr>
          <w:rFonts w:hint="eastAsia" w:ascii="宋体" w:hAnsi="宋体" w:cs="宋体"/>
          <w:sz w:val="21"/>
          <w:szCs w:val="21"/>
          <w:u w:val="single"/>
        </w:rPr>
        <w:t xml:space="preserve"> 苏州市公安局“交管12123”轻微交通事故视频快处视频通话和存储服务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项目编号：JSZC-320500-JZCG-C2025-0687</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项目名称：苏州市公安局“交管12123”轻微交通事故视频快处视频通话和存储服务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三、项目预算：人民币贰拾伍万元整（¥250000.00）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四、最高限价：人民币贰拾伍万元整（¥250000.00）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bookmarkStart w:id="85" w:name="OLE_LINK11"/>
      <w:r>
        <w:rPr>
          <w:rFonts w:hint="eastAsia" w:ascii="宋体" w:hAnsi="宋体" w:cs="宋体"/>
          <w:sz w:val="21"/>
          <w:szCs w:val="21"/>
        </w:rPr>
        <w:t xml:space="preserve">合同签订后1年内完成。具体开始时间以合同签订后的甲方约定为准。</w:t>
      </w:r>
      <w:bookmarkEnd w:id="85"/>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（一）项目概述</w:t>
      </w:r>
      <w:r/>
    </w:p>
    <w:p>
      <w:pPr>
        <w:ind w:left="0" w:firstLine="420"/>
        <w:spacing w:line="360" w:lineRule="auto"/>
        <w:rPr>
          <w:rFonts w:ascii="宋体" w:hAnsi="宋体" w:cs="宋体"/>
          <w:sz w:val="21"/>
          <w:szCs w:val="21"/>
        </w:rPr>
      </w:pPr>
      <w:r>
        <w:rPr>
          <w:rFonts w:hint="eastAsia" w:ascii="宋体" w:hAnsi="宋体" w:cs="宋体"/>
          <w:sz w:val="21"/>
          <w:szCs w:val="21"/>
        </w:rPr>
        <w:t xml:space="preserve">公安部“交管12123”视频事故快处系统是一款集成化、智能化、高效率的道路交通事故处理平台。该系统旨在通过现代信息技术手段，实现交通事故的快速处理等功能，提高交通事故处理效率，减轻交通压力，提升市民出行体验。</w:t>
      </w:r>
      <w:r/>
    </w:p>
    <w:p>
      <w:pPr>
        <w:ind w:left="0" w:firstLine="420"/>
        <w:spacing w:line="360" w:lineRule="auto"/>
        <w:rPr>
          <w:rFonts w:ascii="宋体" w:hAnsi="宋体" w:cs="宋体"/>
          <w:sz w:val="21"/>
          <w:szCs w:val="21"/>
        </w:rPr>
      </w:pPr>
      <w:r>
        <w:rPr>
          <w:rFonts w:hint="eastAsia" w:ascii="宋体" w:hAnsi="宋体" w:cs="宋体"/>
          <w:sz w:val="21"/>
          <w:szCs w:val="21"/>
        </w:rPr>
        <w:t xml:space="preserve">（二）服务内容：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系统功能主要体现为：</w:t>
      </w:r>
      <w:r/>
    </w:p>
    <w:p>
      <w:pPr>
        <w:ind w:left="0" w:firstLine="420"/>
        <w:spacing w:line="360" w:lineRule="auto"/>
        <w:rPr>
          <w:rFonts w:ascii="宋体" w:hAnsi="宋体" w:cs="宋体"/>
          <w:sz w:val="21"/>
          <w:szCs w:val="21"/>
        </w:rPr>
      </w:pPr>
      <w:r>
        <w:rPr>
          <w:rFonts w:hint="eastAsia" w:ascii="宋体" w:hAnsi="宋体" w:cs="宋体"/>
          <w:sz w:val="21"/>
          <w:szCs w:val="21"/>
        </w:rPr>
        <w:t xml:space="preserve">1.快速处理交通事故：通过系统自动采集事故现场信息，实现事故快速报告、责任认定等功能，缩短事故处理时间。</w:t>
      </w:r>
      <w:r/>
    </w:p>
    <w:p>
      <w:pPr>
        <w:ind w:left="0" w:firstLine="420"/>
        <w:spacing w:line="360" w:lineRule="auto"/>
        <w:rPr>
          <w:rFonts w:ascii="宋体" w:hAnsi="宋体" w:cs="宋体"/>
          <w:sz w:val="21"/>
          <w:szCs w:val="21"/>
        </w:rPr>
      </w:pPr>
      <w:r>
        <w:rPr>
          <w:rFonts w:hint="eastAsia" w:ascii="宋体" w:hAnsi="宋体" w:cs="宋体"/>
          <w:sz w:val="21"/>
          <w:szCs w:val="21"/>
        </w:rPr>
        <w:t xml:space="preserve">2.音视频通讯：提供实时音视频通信服务，支持交管12123客户端视频快处接入服务，支持坐席通过webrtc进行视频快处接警，支持坐席开闭麦，挂断，拍照。</w:t>
      </w:r>
      <w:r/>
    </w:p>
    <w:p>
      <w:pPr>
        <w:ind w:left="0" w:firstLine="420"/>
        <w:spacing w:line="360" w:lineRule="auto"/>
        <w:rPr>
          <w:rFonts w:ascii="宋体" w:hAnsi="宋体" w:cs="宋体"/>
          <w:sz w:val="21"/>
          <w:szCs w:val="21"/>
        </w:rPr>
      </w:pPr>
      <w:r>
        <w:rPr>
          <w:rFonts w:hint="eastAsia" w:ascii="宋体" w:hAnsi="宋体" w:cs="宋体"/>
          <w:sz w:val="21"/>
          <w:szCs w:val="21"/>
        </w:rPr>
        <w:t xml:space="preserve">3.视频录制：需要实时音视频的录像服务。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4.OCR识别：通过调用 API 接口支持车牌、行驶证、驾驶证文字识别。</w:t>
      </w:r>
      <w:r/>
    </w:p>
    <w:p>
      <w:pPr>
        <w:ind w:left="0" w:firstLine="420"/>
        <w:spacing w:line="360" w:lineRule="auto"/>
        <w:rPr>
          <w:rFonts w:ascii="宋体" w:hAnsi="宋体" w:cs="宋体"/>
          <w:sz w:val="21"/>
          <w:szCs w:val="21"/>
        </w:rPr>
      </w:pPr>
      <w:r>
        <w:rPr>
          <w:rFonts w:hint="eastAsia" w:ascii="宋体" w:hAnsi="宋体" w:cs="宋体"/>
          <w:sz w:val="21"/>
          <w:szCs w:val="21"/>
        </w:rPr>
        <w:t xml:space="preserve">图像抓拍：提供音视频通话画面的拍照抓图能力。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5.人脸抠图：需要支持人脸识别， AI 技术开发的视频处理工具，它将人像与背景精细化区别，锁定人脸轮廓，并与背景分离。</w:t>
      </w:r>
      <w:r/>
    </w:p>
    <w:p>
      <w:pPr>
        <w:ind w:left="0" w:firstLine="420"/>
        <w:spacing w:line="360" w:lineRule="auto"/>
        <w:rPr>
          <w:rFonts w:ascii="宋体" w:hAnsi="宋体" w:cs="宋体"/>
          <w:sz w:val="21"/>
          <w:szCs w:val="21"/>
        </w:rPr>
      </w:pPr>
      <w:r>
        <w:rPr>
          <w:rFonts w:hint="eastAsia" w:ascii="宋体" w:hAnsi="宋体" w:cs="宋体"/>
          <w:sz w:val="21"/>
          <w:szCs w:val="21"/>
        </w:rPr>
        <w:t xml:space="preserve">6.文字提示：提供坐席向当事人发送文字提示信息服务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（二）服务标准</w:t>
      </w:r>
      <w:r/>
    </w:p>
    <w:p>
      <w:pPr>
        <w:ind w:left="0" w:firstLine="420"/>
        <w:spacing w:line="360" w:lineRule="auto"/>
        <w:rPr>
          <w:rFonts w:ascii="宋体" w:hAnsi="宋体" w:cs="宋体"/>
          <w:sz w:val="21"/>
          <w:szCs w:val="21"/>
        </w:rPr>
      </w:pPr>
      <w:r>
        <w:rPr>
          <w:rFonts w:hint="eastAsia" w:ascii="宋体" w:hAnsi="宋体" w:cs="宋体"/>
          <w:sz w:val="21"/>
          <w:szCs w:val="21"/>
        </w:rPr>
        <w:t xml:space="preserve">根据上述功能需求，需达到服务标准要求如下：</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音视频通讯：</w:t>
      </w:r>
      <w:r/>
    </w:p>
    <w:p>
      <w:pPr>
        <w:ind w:left="0" w:firstLine="420"/>
        <w:spacing w:line="360" w:lineRule="auto"/>
        <w:rPr>
          <w:rFonts w:ascii="宋体" w:hAnsi="宋体" w:cs="宋体"/>
          <w:sz w:val="21"/>
          <w:szCs w:val="21"/>
        </w:rPr>
      </w:pPr>
      <w:r>
        <w:rPr>
          <w:rFonts w:ascii="宋体" w:hAnsi="宋体" w:cs="宋体"/>
          <w:sz w:val="21"/>
          <w:szCs w:val="21"/>
        </w:rPr>
        <w:t xml:space="preserve">1.具备多用户音视频通话能力。</w:t>
      </w:r>
      <w:r/>
    </w:p>
    <w:p>
      <w:pPr>
        <w:ind w:left="0" w:firstLine="420"/>
        <w:spacing w:line="360" w:lineRule="auto"/>
        <w:rPr>
          <w:rFonts w:ascii="宋体" w:hAnsi="宋体" w:cs="宋体"/>
          <w:sz w:val="21"/>
          <w:szCs w:val="21"/>
        </w:rPr>
      </w:pPr>
      <w:r>
        <w:rPr>
          <w:rFonts w:ascii="宋体" w:hAnsi="宋体" w:cs="宋体"/>
          <w:sz w:val="21"/>
          <w:szCs w:val="21"/>
        </w:rPr>
        <w:t xml:space="preserve">2.采用SFU技术，能够适应不同的网络环境，适配不同的设备终端。</w:t>
      </w:r>
      <w:r/>
    </w:p>
    <w:p>
      <w:pPr>
        <w:ind w:left="0" w:firstLine="420"/>
        <w:spacing w:line="360" w:lineRule="auto"/>
        <w:rPr>
          <w:rFonts w:ascii="宋体" w:hAnsi="宋体" w:cs="宋体"/>
          <w:sz w:val="21"/>
          <w:szCs w:val="21"/>
        </w:rPr>
      </w:pPr>
      <w:r>
        <w:rPr>
          <w:rFonts w:ascii="宋体" w:hAnsi="宋体" w:cs="宋体"/>
          <w:sz w:val="21"/>
          <w:szCs w:val="21"/>
        </w:rPr>
        <w:t xml:space="preserve">3.超强抗丢包能力，按需I帧编码，全适配转码，支持弱网环境下自适应，视频无卡顿。</w:t>
      </w:r>
      <w:r/>
    </w:p>
    <w:p>
      <w:pPr>
        <w:ind w:left="0" w:firstLine="420"/>
        <w:spacing w:line="360" w:lineRule="auto"/>
        <w:rPr>
          <w:rFonts w:ascii="宋体" w:hAnsi="宋体" w:cs="宋体"/>
          <w:sz w:val="21"/>
          <w:szCs w:val="21"/>
        </w:rPr>
      </w:pPr>
      <w:r>
        <w:rPr>
          <w:rFonts w:ascii="宋体" w:hAnsi="宋体" w:cs="宋体"/>
          <w:sz w:val="21"/>
          <w:szCs w:val="21"/>
        </w:rPr>
        <w:t xml:space="preserve">4.提供SDK，支持安卓、IOS、WebRTC等环境集成、调用。</w:t>
      </w:r>
      <w:r/>
    </w:p>
    <w:p>
      <w:pPr>
        <w:ind w:left="0" w:firstLine="420"/>
        <w:spacing w:line="360" w:lineRule="auto"/>
        <w:rPr>
          <w:rFonts w:ascii="宋体" w:hAnsi="宋体" w:cs="宋体"/>
          <w:sz w:val="21"/>
          <w:szCs w:val="21"/>
        </w:rPr>
      </w:pPr>
      <w:r>
        <w:rPr>
          <w:rFonts w:ascii="宋体" w:hAnsi="宋体" w:cs="宋体"/>
          <w:sz w:val="21"/>
          <w:szCs w:val="21"/>
        </w:rPr>
        <w:t xml:space="preserve">5.音视频、数据通讯延迟不超过300ms。</w:t>
      </w:r>
      <w:r/>
    </w:p>
    <w:p>
      <w:pPr>
        <w:ind w:left="0" w:firstLine="420"/>
        <w:spacing w:line="360" w:lineRule="auto"/>
        <w:rPr>
          <w:rFonts w:ascii="宋体" w:hAnsi="宋体" w:cs="宋体"/>
          <w:sz w:val="21"/>
          <w:szCs w:val="21"/>
        </w:rPr>
      </w:pPr>
      <w:r>
        <w:rPr>
          <w:rFonts w:ascii="宋体" w:hAnsi="宋体" w:cs="宋体"/>
          <w:sz w:val="21"/>
          <w:szCs w:val="21"/>
        </w:rPr>
        <w:t xml:space="preserve">6.采用编码h.264，帧频25fps，分辨率704*576，码率866kbps，声音编码g.711，码率64kbps。融合视频录制能力，采用云存储，对通话全流程实时云端录像。</w:t>
      </w:r>
      <w:r/>
    </w:p>
    <w:p>
      <w:pPr>
        <w:ind w:left="0" w:firstLine="420"/>
        <w:spacing w:line="360" w:lineRule="auto"/>
        <w:rPr>
          <w:rFonts w:ascii="宋体" w:hAnsi="宋体" w:cs="宋体"/>
          <w:sz w:val="21"/>
          <w:szCs w:val="21"/>
        </w:rPr>
      </w:pPr>
      <w:r>
        <w:rPr>
          <w:rFonts w:ascii="宋体" w:hAnsi="宋体" w:cs="宋体"/>
          <w:sz w:val="21"/>
          <w:szCs w:val="21"/>
        </w:rPr>
        <w:t xml:space="preserve">7.系统具备设备兼容性，具备专用的音视频qoe抗弱网能力。</w:t>
      </w:r>
      <w:r/>
    </w:p>
    <w:p>
      <w:pPr>
        <w:ind w:left="0" w:firstLine="420"/>
        <w:spacing w:line="360" w:lineRule="auto"/>
        <w:rPr>
          <w:rFonts w:ascii="宋体" w:hAnsi="宋体" w:cs="宋体"/>
          <w:sz w:val="21"/>
          <w:szCs w:val="21"/>
        </w:rPr>
      </w:pPr>
      <w:r>
        <w:rPr>
          <w:rFonts w:ascii="宋体" w:hAnsi="宋体" w:cs="宋体"/>
          <w:sz w:val="21"/>
          <w:szCs w:val="21"/>
        </w:rPr>
        <w:t xml:space="preserve">8.具备网络质量动态调整码率和分辨率。</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视频录制：提供实时音视频的录像服务。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OCR识别：通过调用 API 接口支持车牌识别，支持黑、白、蓝、绿、黄、黄绿颜色，识别准确率大于等于95%。</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图像抓拍：支持音视频通话中的拍照抓图能力。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人脸抠图：支持人脸识别， AI 技术开发的视频处理工具，它将人像与背景精细化区别，锁定人脸轮廓，并与背景分离。</w:t>
      </w:r>
      <w:r/>
    </w:p>
    <w:p>
      <w:pPr>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文字提示：提供文字弹幕能力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（7）维护服务团队要求：</w:t>
      </w:r>
      <w:r>
        <w:rPr>
          <w:rFonts w:hint="eastAsia" w:ascii="宋体" w:hAnsi="宋体" w:cs="宋体"/>
          <w:b/>
          <w:bCs/>
          <w:sz w:val="21"/>
          <w:szCs w:val="21"/>
        </w:rPr>
        <w:t xml:space="preserve">在一年合同期内，</w:t>
      </w:r>
      <w:bookmarkStart w:id="86" w:name="OLE_LINK19"/>
      <w:r/>
      <w:bookmarkStart w:id="87" w:name="OLE_LINK21"/>
      <w:r>
        <w:rPr>
          <w:rFonts w:hint="eastAsia" w:ascii="宋体" w:hAnsi="宋体" w:cs="宋体"/>
          <w:b/>
          <w:bCs/>
          <w:sz w:val="21"/>
          <w:szCs w:val="21"/>
        </w:rPr>
        <w:t xml:space="preserve">供应商需要组建不少于3名维护人员组建</w:t>
      </w:r>
      <w:bookmarkStart w:id="88" w:name="OLE_LINK54"/>
      <w:r/>
      <w:bookmarkStart w:id="89" w:name="OLE_LINK55"/>
      <w:r>
        <w:rPr>
          <w:rFonts w:hint="eastAsia" w:ascii="宋体" w:hAnsi="宋体" w:cs="宋体"/>
          <w:b/>
          <w:bCs/>
          <w:sz w:val="21"/>
          <w:szCs w:val="21"/>
        </w:rPr>
        <w:t xml:space="preserve">维保服务团队</w:t>
      </w:r>
      <w:bookmarkEnd w:id="88"/>
      <w:r/>
      <w:bookmarkEnd w:id="89"/>
      <w:r>
        <w:rPr>
          <w:rFonts w:hint="eastAsia" w:ascii="宋体" w:hAnsi="宋体" w:cs="宋体"/>
          <w:b/>
          <w:bCs/>
          <w:sz w:val="21"/>
          <w:szCs w:val="21"/>
        </w:rPr>
        <w:t xml:space="preserve">（含项目负责人1名，负责日常与采购方对接沟通；</w:t>
      </w:r>
      <w:bookmarkEnd w:id="86"/>
      <w:r/>
      <w:bookmarkEnd w:id="87"/>
      <w:r>
        <w:rPr>
          <w:rFonts w:hint="eastAsia" w:ascii="宋体" w:hAnsi="宋体" w:cs="宋体"/>
          <w:b/>
          <w:bCs/>
          <w:sz w:val="21"/>
          <w:szCs w:val="21"/>
        </w:rPr>
        <w:t xml:space="preserve">），要求配备相关技术支持所使用的软、硬件工具，提供及时高效的技术服务支持。服务团队具备相关工作经验，具备现场快速排查抢修故障能力，劳动时间与采购方工作时间同步,每日需安排1名维护人员随时响应，如有报障维护指令，需半小时响应并及时到达故障现场；法定节假日期间需安排不少于2名维护人员进行节假日随时响应保障，如有报障维护指令，需半小时到达故障现场。</w:t>
      </w:r>
      <w:r/>
    </w:p>
    <w:p>
      <w:pPr>
        <w:ind w:left="0" w:firstLine="422"/>
        <w:spacing w:line="360" w:lineRule="auto"/>
        <w:rPr>
          <w:rFonts w:ascii="宋体" w:hAnsi="宋体" w:cs="宋体"/>
          <w:sz w:val="21"/>
          <w:szCs w:val="21"/>
        </w:rPr>
      </w:pPr>
      <w:r>
        <w:rPr>
          <w:rFonts w:hint="eastAsia" w:ascii="宋体" w:hAnsi="宋体" w:cs="宋体"/>
          <w:b/>
          <w:bCs/>
          <w:sz w:val="21"/>
          <w:szCs w:val="21"/>
          <w:highlight w:val="yellow"/>
        </w:rPr>
        <w:t xml:space="preserve">*（</w:t>
      </w:r>
      <w:bookmarkStart w:id="90" w:name="OLE_LINK23"/>
      <w:r/>
      <w:bookmarkStart w:id="91" w:name="OLE_LINK22"/>
      <w:r>
        <w:rPr>
          <w:rFonts w:hint="eastAsia" w:ascii="宋体" w:hAnsi="宋体" w:cs="宋体"/>
          <w:b/>
          <w:bCs/>
          <w:sz w:val="21"/>
          <w:szCs w:val="21"/>
          <w:highlight w:val="yellow"/>
        </w:rPr>
        <w:t xml:space="preserve">响应单位应提供维护服务团队所有成员的最近一期社保缴费</w:t>
      </w:r>
      <w:r>
        <w:rPr>
          <w:rFonts w:hint="eastAsia" w:ascii="宋体" w:hAnsi="宋体" w:cs="宋体"/>
          <w:b/>
          <w:bCs/>
          <w:sz w:val="21"/>
          <w:szCs w:val="21"/>
          <w:highlight w:val="yellow"/>
        </w:rPr>
        <w:t xml:space="preserve">证明</w:t>
      </w:r>
      <w:r>
        <w:rPr>
          <w:rFonts w:hint="eastAsia" w:ascii="宋体" w:hAnsi="宋体" w:cs="宋体"/>
          <w:b/>
          <w:bCs/>
          <w:sz w:val="21"/>
          <w:szCs w:val="21"/>
          <w:highlight w:val="yellow"/>
        </w:rPr>
        <w:t xml:space="preserve">，并加盖响应单位公章，未提供的视为未实质性响应</w:t>
      </w:r>
      <w:bookmarkEnd w:id="90"/>
      <w:r/>
      <w:bookmarkEnd w:id="91"/>
      <w:r>
        <w:rPr>
          <w:rFonts w:hint="eastAsia" w:ascii="宋体" w:hAnsi="宋体" w:cs="宋体"/>
          <w:b/>
          <w:bCs/>
          <w:sz w:val="21"/>
          <w:szCs w:val="21"/>
          <w:highlight w:val="yellow"/>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（三）考核标准</w:t>
      </w:r>
      <w:r/>
    </w:p>
    <w:p>
      <w:pPr>
        <w:ind w:left="0" w:firstLine="420"/>
        <w:spacing w:line="360" w:lineRule="auto"/>
        <w:rPr>
          <w:rFonts w:ascii="宋体" w:hAnsi="宋体" w:cs="宋体"/>
          <w:sz w:val="21"/>
          <w:szCs w:val="21"/>
        </w:rPr>
      </w:pPr>
      <w:r>
        <w:rPr>
          <w:rFonts w:ascii="宋体" w:hAnsi="宋体" w:cs="宋体"/>
          <w:sz w:val="21"/>
          <w:szCs w:val="21"/>
        </w:rPr>
        <w:t xml:space="preserve">业务处理时效：视频接通时间</w:t>
      </w:r>
      <w:r>
        <w:rPr>
          <w:rFonts w:hint="eastAsia" w:ascii="宋体" w:hAnsi="宋体" w:cs="宋体"/>
          <w:sz w:val="21"/>
          <w:szCs w:val="21"/>
        </w:rPr>
        <w:t xml:space="preserve">应</w:t>
      </w:r>
      <w:r>
        <w:rPr>
          <w:rFonts w:ascii="宋体" w:hAnsi="宋体" w:cs="宋体"/>
          <w:sz w:val="21"/>
          <w:szCs w:val="21"/>
        </w:rPr>
        <w:t xml:space="preserve">控制在合理范围内</w:t>
      </w:r>
      <w:r>
        <w:rPr>
          <w:rFonts w:hint="eastAsia" w:ascii="宋体" w:hAnsi="宋体" w:cs="宋体"/>
          <w:sz w:val="21"/>
          <w:szCs w:val="21"/>
        </w:rPr>
        <w:t xml:space="preserve">，高峰时段视频连接畅通。</w:t>
      </w:r>
      <w:r/>
    </w:p>
    <w:p>
      <w:pPr>
        <w:ind w:left="0" w:firstLine="420"/>
        <w:spacing w:line="360" w:lineRule="auto"/>
        <w:rPr>
          <w:rFonts w:ascii="宋体" w:hAnsi="宋体" w:cs="宋体"/>
          <w:sz w:val="21"/>
          <w:szCs w:val="21"/>
        </w:rPr>
      </w:pPr>
      <w:r>
        <w:rPr>
          <w:rFonts w:ascii="宋体" w:hAnsi="宋体" w:cs="宋体"/>
          <w:sz w:val="21"/>
          <w:szCs w:val="21"/>
        </w:rPr>
        <w:t xml:space="preserve">数据</w:t>
      </w:r>
      <w:r>
        <w:rPr>
          <w:rFonts w:hint="eastAsia" w:ascii="宋体" w:hAnsi="宋体" w:cs="宋体"/>
          <w:sz w:val="21"/>
          <w:szCs w:val="21"/>
        </w:rPr>
        <w:t xml:space="preserve">安全性</w:t>
      </w:r>
      <w:r>
        <w:rPr>
          <w:rFonts w:ascii="宋体" w:hAnsi="宋体" w:cs="宋体"/>
          <w:sz w:val="21"/>
          <w:szCs w:val="21"/>
        </w:rPr>
        <w:t xml:space="preserve">：</w:t>
      </w:r>
      <w:r>
        <w:rPr>
          <w:rFonts w:hint="eastAsia" w:ascii="宋体" w:hAnsi="宋体" w:cs="宋体"/>
          <w:sz w:val="21"/>
          <w:szCs w:val="21"/>
        </w:rPr>
        <w:t xml:space="preserve">符合网络安全等级保护要求，建立完善的数据管理制度</w:t>
      </w:r>
      <w:r>
        <w:rPr>
          <w:rFonts w:ascii="宋体" w:hAnsi="宋体" w:cs="宋体"/>
          <w:sz w:val="21"/>
          <w:szCs w:val="21"/>
        </w:rPr>
        <w:t xml:space="preserve">。</w:t>
      </w:r>
      <w:r/>
    </w:p>
    <w:p>
      <w:pPr>
        <w:ind w:left="0" w:firstLine="420"/>
        <w:spacing w:line="360" w:lineRule="auto"/>
        <w:rPr>
          <w:rFonts w:ascii="宋体" w:hAnsi="宋体" w:cs="宋体"/>
          <w:sz w:val="21"/>
          <w:szCs w:val="21"/>
        </w:rPr>
      </w:pPr>
      <w:r>
        <w:rPr>
          <w:rFonts w:ascii="宋体" w:hAnsi="宋体" w:cs="宋体"/>
          <w:sz w:val="21"/>
          <w:szCs w:val="21"/>
        </w:rPr>
        <w:t xml:space="preserve">系统稳定性：数据服务系统的稳定性，</w:t>
      </w:r>
      <w:r>
        <w:rPr>
          <w:rFonts w:hint="eastAsia" w:ascii="宋体" w:hAnsi="宋体" w:cs="宋体"/>
          <w:sz w:val="21"/>
          <w:szCs w:val="21"/>
        </w:rPr>
        <w:t xml:space="preserve">需</w:t>
      </w:r>
      <w:r>
        <w:rPr>
          <w:rFonts w:ascii="宋体" w:hAnsi="宋体" w:cs="宋体"/>
          <w:sz w:val="21"/>
          <w:szCs w:val="21"/>
        </w:rPr>
        <w:t xml:space="preserve">能保证7×24小时正常运行，平均故障间隔时间是否符合要求。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系统兼容性：系统与“交管12123”平台、保险理赔系统等无缝对接，使用界面简洁流畅。</w:t>
      </w:r>
      <w:r/>
    </w:p>
    <w:p>
      <w:pPr>
        <w:ind w:left="0" w:firstLine="420"/>
        <w:spacing w:line="360" w:lineRule="auto"/>
        <w:rPr>
          <w:rFonts w:ascii="宋体" w:hAnsi="宋体" w:cs="宋体"/>
          <w:sz w:val="21"/>
          <w:szCs w:val="21"/>
        </w:rPr>
      </w:pPr>
      <w:r>
        <w:rPr>
          <w:rFonts w:hint="eastAsia" w:ascii="宋体" w:hAnsi="宋体" w:cs="宋体"/>
          <w:sz w:val="21"/>
          <w:szCs w:val="21"/>
        </w:rPr>
        <w:t xml:space="preserve">服务响应：供应商提供7×24小时技术支持，系统问题及时解决。</w:t>
      </w:r>
      <w:r/>
    </w:p>
    <w:p>
      <w:pPr>
        <w:ind w:left="0" w:firstLine="420"/>
        <w:spacing w:line="360" w:lineRule="auto"/>
        <w:rPr>
          <w:rFonts w:ascii="宋体" w:hAnsi="宋体" w:cs="宋体"/>
          <w:sz w:val="21"/>
          <w:szCs w:val="21"/>
        </w:rPr>
      </w:pPr>
      <w:r>
        <w:rPr>
          <w:rFonts w:hint="eastAsia" w:ascii="宋体" w:hAnsi="宋体" w:cs="宋体"/>
          <w:sz w:val="21"/>
          <w:szCs w:val="21"/>
        </w:rPr>
        <w:t xml:space="preserve">年度考核：按照考核表合同期满前考核一次，根据考核结果调整剩余支付金额（详见考核表）。</w:t>
      </w:r>
      <w:r/>
    </w:p>
    <w:p>
      <w:pPr>
        <w:ind w:left="0" w:firstLine="420"/>
        <w:spacing w:line="360" w:lineRule="auto"/>
        <w:rPr>
          <w:rFonts w:ascii="宋体" w:hAnsi="宋体" w:cs="宋体"/>
          <w:sz w:val="21"/>
          <w:szCs w:val="21"/>
          <w:lang w:val="zh-CN"/>
        </w:rPr>
      </w:pPr>
      <w:r>
        <w:rPr>
          <w:rFonts w:hint="eastAsia" w:ascii="宋体" w:hAnsi="宋体" w:cs="宋体"/>
          <w:sz w:val="21"/>
          <w:szCs w:val="21"/>
        </w:rPr>
        <w:t xml:space="preserve">（四）</w:t>
      </w:r>
      <w:r>
        <w:rPr>
          <w:rFonts w:hint="eastAsia" w:ascii="宋体" w:hAnsi="宋体" w:cs="宋体"/>
          <w:sz w:val="21"/>
          <w:szCs w:val="21"/>
          <w:lang w:val="zh-CN"/>
        </w:rPr>
        <w:t xml:space="preserve">验收标准</w:t>
      </w:r>
      <w:r/>
    </w:p>
    <w:p>
      <w:pPr>
        <w:ind w:left="0" w:firstLine="420"/>
        <w:spacing w:line="360" w:lineRule="auto"/>
        <w:rPr>
          <w:rFonts w:ascii="宋体" w:hAnsi="宋体" w:cs="宋体"/>
          <w:sz w:val="21"/>
          <w:szCs w:val="21"/>
        </w:rPr>
      </w:pPr>
      <w:r>
        <w:rPr>
          <w:rFonts w:ascii="宋体" w:hAnsi="宋体" w:cs="宋体"/>
          <w:sz w:val="21"/>
          <w:szCs w:val="21"/>
        </w:rPr>
        <w:t xml:space="preserve">（1）业务处理时效：视频接通时间</w:t>
      </w:r>
      <w:r>
        <w:rPr>
          <w:rFonts w:hint="eastAsia" w:ascii="宋体" w:hAnsi="宋体" w:cs="宋体"/>
          <w:sz w:val="21"/>
          <w:szCs w:val="21"/>
        </w:rPr>
        <w:t xml:space="preserve">应</w:t>
      </w:r>
      <w:r>
        <w:rPr>
          <w:rFonts w:ascii="宋体" w:hAnsi="宋体" w:cs="宋体"/>
          <w:sz w:val="21"/>
          <w:szCs w:val="21"/>
        </w:rPr>
        <w:t xml:space="preserve">控制在合理范围内</w:t>
      </w:r>
      <w:r>
        <w:rPr>
          <w:rFonts w:hint="eastAsia" w:ascii="宋体" w:hAnsi="宋体" w:cs="宋体"/>
          <w:sz w:val="21"/>
          <w:szCs w:val="21"/>
        </w:rPr>
        <w:t xml:space="preserve">，高峰时段视频连接畅通。</w:t>
      </w:r>
      <w:r/>
    </w:p>
    <w:p>
      <w:pPr>
        <w:ind w:left="0" w:firstLine="420"/>
        <w:spacing w:line="360" w:lineRule="auto"/>
        <w:rPr>
          <w:rFonts w:ascii="宋体" w:hAnsi="宋体" w:cs="宋体"/>
          <w:sz w:val="21"/>
          <w:szCs w:val="21"/>
        </w:rPr>
      </w:pPr>
      <w:r>
        <w:rPr>
          <w:rFonts w:ascii="宋体" w:hAnsi="宋体" w:cs="宋体"/>
          <w:sz w:val="21"/>
          <w:szCs w:val="21"/>
        </w:rPr>
        <w:t xml:space="preserve">数据</w:t>
      </w:r>
      <w:r>
        <w:rPr>
          <w:rFonts w:hint="eastAsia" w:ascii="宋体" w:hAnsi="宋体" w:cs="宋体"/>
          <w:sz w:val="21"/>
          <w:szCs w:val="21"/>
        </w:rPr>
        <w:t xml:space="preserve">安全性</w:t>
      </w:r>
      <w:r>
        <w:rPr>
          <w:rFonts w:ascii="宋体" w:hAnsi="宋体" w:cs="宋体"/>
          <w:sz w:val="21"/>
          <w:szCs w:val="21"/>
        </w:rPr>
        <w:t xml:space="preserve">：</w:t>
      </w:r>
      <w:r>
        <w:rPr>
          <w:rFonts w:hint="eastAsia" w:ascii="宋体" w:hAnsi="宋体" w:cs="宋体"/>
          <w:sz w:val="21"/>
          <w:szCs w:val="21"/>
        </w:rPr>
        <w:t xml:space="preserve">符合网络安全等级保护要求，建立完善的数据管理制度</w:t>
      </w:r>
      <w:r>
        <w:rPr>
          <w:rFonts w:ascii="宋体" w:hAnsi="宋体" w:cs="宋体"/>
          <w:sz w:val="21"/>
          <w:szCs w:val="21"/>
        </w:rPr>
        <w:t xml:space="preserve">。</w:t>
      </w:r>
      <w:r/>
    </w:p>
    <w:p>
      <w:pPr>
        <w:ind w:left="0" w:firstLine="420"/>
        <w:spacing w:line="360" w:lineRule="auto"/>
        <w:rPr>
          <w:rFonts w:ascii="宋体" w:hAnsi="宋体" w:cs="宋体"/>
          <w:sz w:val="21"/>
          <w:szCs w:val="21"/>
        </w:rPr>
      </w:pPr>
      <w:r>
        <w:rPr>
          <w:rFonts w:ascii="宋体" w:hAnsi="宋体" w:cs="宋体"/>
          <w:sz w:val="21"/>
          <w:szCs w:val="21"/>
        </w:rPr>
        <w:t xml:space="preserve">系统稳定性：数据服务系统的稳定性，</w:t>
      </w:r>
      <w:r>
        <w:rPr>
          <w:rFonts w:hint="eastAsia" w:ascii="宋体" w:hAnsi="宋体" w:cs="宋体"/>
          <w:sz w:val="21"/>
          <w:szCs w:val="21"/>
        </w:rPr>
        <w:t xml:space="preserve">需</w:t>
      </w:r>
      <w:r>
        <w:rPr>
          <w:rFonts w:ascii="宋体" w:hAnsi="宋体" w:cs="宋体"/>
          <w:sz w:val="21"/>
          <w:szCs w:val="21"/>
        </w:rPr>
        <w:t xml:space="preserve">能保证7×24小时正常运行，平均故障间隔时间是否符合要求。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系统兼容性：系统与“交管12123”平台、保险理赔系统等无缝对接，使用界面简洁流畅。</w:t>
      </w:r>
      <w:r/>
    </w:p>
    <w:p>
      <w:pPr>
        <w:ind w:left="0" w:firstLine="420"/>
        <w:spacing w:line="360" w:lineRule="auto"/>
        <w:rPr>
          <w:rFonts w:ascii="宋体" w:hAnsi="宋体" w:cs="宋体"/>
          <w:sz w:val="21"/>
          <w:szCs w:val="21"/>
        </w:rPr>
      </w:pPr>
      <w:r>
        <w:rPr>
          <w:rFonts w:hint="eastAsia" w:ascii="宋体" w:hAnsi="宋体" w:cs="宋体"/>
          <w:sz w:val="21"/>
          <w:szCs w:val="21"/>
        </w:rPr>
        <w:t xml:space="preserve">服务响应：供应商提供7×24小时技术支持，系统问题及时解决。</w:t>
      </w:r>
      <w:r/>
    </w:p>
    <w:p>
      <w:pPr>
        <w:ind w:left="0" w:firstLine="420"/>
        <w:spacing w:line="360" w:lineRule="auto"/>
        <w:rPr>
          <w:rFonts w:ascii="宋体" w:hAnsi="宋体" w:cs="宋体"/>
          <w:sz w:val="21"/>
          <w:szCs w:val="21"/>
        </w:rPr>
      </w:pPr>
      <w:r>
        <w:rPr>
          <w:rFonts w:hint="eastAsia" w:ascii="宋体" w:hAnsi="宋体" w:cs="宋体"/>
          <w:sz w:val="21"/>
          <w:szCs w:val="21"/>
        </w:rPr>
        <w:t xml:space="preserve">（2）验收时间：项目完成后_30_个工作日内，按甲方组织、乙方参与方式进行验收。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（3）验收合格的确认：经甲方按照考核表确认通过验收，视为验收合格。</w:t>
      </w:r>
      <w:r/>
    </w:p>
    <w:p>
      <w:pPr>
        <w:ind w:left="0" w:firstLine="420"/>
        <w:spacing w:line="360" w:lineRule="auto"/>
        <w:rPr>
          <w:rFonts w:ascii="宋体" w:hAnsi="宋体" w:cs="宋体"/>
          <w:sz w:val="21"/>
          <w:szCs w:val="21"/>
        </w:rPr>
      </w:pPr>
      <w:r>
        <w:rPr>
          <w:rFonts w:hint="eastAsia" w:ascii="宋体" w:hAnsi="宋体" w:cs="宋体"/>
          <w:sz w:val="21"/>
          <w:szCs w:val="21"/>
        </w:rPr>
        <w:t xml:space="preserve">（4）采购人将根据《江苏省财政厅关于印发&lt;江苏省政府采购履约验收管理办法&gt;的通知》（苏财规〔2024〕7号）相关要求，组织项目履约验收基本工作。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（5）采购文件、响应文件、政府采购合同等是履约验收工作的重要依据。在政府采购合同约定的履行验收条件达到时，成交供应商可以主动联系采购人启动履约验收工作。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（6）采购人在组织履约验收前，将根据项目特点制定验收方案，明确履约验收的时间、方式、程序等内容。中标单位应根据验收方案内容做好相应配合工作。</w:t>
      </w:r>
      <w:r/>
    </w:p>
    <w:p>
      <w:pPr>
        <w:ind w:left="0" w:firstLine="420"/>
        <w:spacing w:line="360" w:lineRule="auto"/>
      </w:pPr>
      <w:r>
        <w:rPr>
          <w:rFonts w:hint="eastAsia" w:ascii="宋体" w:hAnsi="宋体" w:cs="宋体"/>
          <w:sz w:val="21"/>
          <w:szCs w:val="21"/>
        </w:rPr>
        <w:t xml:space="preserve">（7）采购人将按照验收标准要求组织验收，验收内容和标准至少包括服务质量、用户满意度、服务过程文档资料、数据准确性等内容。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（五）其他要求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基于本项目为“交管12123”轻微交通事故视频快处服务需要具备一定的安全防护能力，平台需要按照要求具备：</w:t>
      </w:r>
      <w:r/>
    </w:p>
    <w:p>
      <w:pPr>
        <w:ind w:left="0" w:firstLine="420"/>
        <w:spacing w:line="360" w:lineRule="auto"/>
        <w:rPr>
          <w:rFonts w:ascii="宋体" w:hAnsi="宋体" w:cs="宋体"/>
          <w:sz w:val="21"/>
          <w:szCs w:val="21"/>
        </w:rPr>
      </w:pPr>
      <w:r>
        <w:rPr>
          <w:rFonts w:hint="eastAsia" w:ascii="宋体" w:hAnsi="宋体" w:cs="宋体"/>
          <w:sz w:val="21"/>
          <w:szCs w:val="21"/>
        </w:rPr>
        <w:t xml:space="preserve">保障客户业务网站的持续可用，支持防止SQL注入攻击防护、支持跨站脚本攻击防护等WEB安全防护能力。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建立完善可靠的安全保障体系，对非法入侵、非法攻击和网络计算机病毒应具有良好的防范能力，并有相应的技术手段对数据安全和操作安全加以保护</w:t>
      </w:r>
      <w:r/>
    </w:p>
    <w:p>
      <w:pPr>
        <w:ind w:left="0" w:firstLine="420"/>
        <w:spacing w:line="360" w:lineRule="auto"/>
        <w:rPr>
          <w:rFonts w:ascii="宋体" w:hAnsi="宋体" w:cs="宋体"/>
          <w:sz w:val="21"/>
          <w:szCs w:val="21"/>
        </w:rPr>
      </w:pPr>
      <w:r>
        <w:rPr>
          <w:rFonts w:hint="eastAsia" w:ascii="宋体" w:hAnsi="宋体" w:cs="宋体"/>
          <w:sz w:val="21"/>
          <w:szCs w:val="21"/>
        </w:rPr>
        <w:t xml:space="preserve">七、综合说明</w:t>
      </w:r>
      <w:r/>
    </w:p>
    <w:p>
      <w:pPr>
        <w:ind w:left="0" w:firstLine="420"/>
        <w:spacing w:line="360" w:lineRule="auto"/>
        <w:rPr>
          <w:rFonts w:ascii="宋体" w:hAnsi="宋体" w:cs="宋体"/>
          <w:sz w:val="21"/>
          <w:szCs w:val="21"/>
        </w:rPr>
      </w:pPr>
      <w:r>
        <w:rPr>
          <w:rFonts w:hint="eastAsia" w:ascii="宋体" w:hAnsi="宋体" w:cs="宋体"/>
          <w:sz w:val="21"/>
          <w:szCs w:val="21"/>
        </w:rPr>
        <w:t xml:space="preserve">1.响应单位按照采购文件的要求提交响应文件，并对所提供的全部资料的真实性承担法律责任。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3.成交单位将根据采购文件、响应文件的相关约定，承担合同责任，履行合同义务。</w:t>
      </w:r>
      <w:r/>
    </w:p>
    <w:p>
      <w:pPr>
        <w:ind w:left="0" w:firstLine="420"/>
        <w:spacing w:line="360" w:lineRule="auto"/>
        <w:rPr>
          <w:rFonts w:ascii="宋体" w:hAnsi="宋体" w:cs="宋体"/>
          <w:sz w:val="21"/>
          <w:szCs w:val="21"/>
        </w:rPr>
      </w:pPr>
      <w:r>
        <w:rPr>
          <w:rFonts w:hint="eastAsia" w:ascii="宋体" w:hAnsi="宋体" w:cs="宋体"/>
          <w:sz w:val="21"/>
          <w:szCs w:val="21"/>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3"/>
        <w:ind w:left="0" w:firstLine="0"/>
      </w:pPr>
      <w:r/>
      <w:r/>
    </w:p>
    <w:p>
      <w:pPr>
        <w:rPr>
          <w:b/>
          <w:sz w:val="44"/>
          <w:szCs w:val="44"/>
        </w:rPr>
      </w:pPr>
      <w:r>
        <w:rPr>
          <w:rFonts w:hint="eastAsia"/>
          <w:b/>
          <w:sz w:val="44"/>
          <w:szCs w:val="44"/>
        </w:rPr>
        <w:br w:type="page" w:clear="all"/>
      </w:r>
      <w:r/>
    </w:p>
    <w:p>
      <w:pPr>
        <w:pStyle w:val="845"/>
        <w:ind w:left="0" w:firstLine="0"/>
        <w:jc w:val="center"/>
        <w:spacing w:line="360" w:lineRule="auto"/>
        <w:rPr>
          <w:b/>
          <w:sz w:val="44"/>
          <w:szCs w:val="44"/>
        </w:rPr>
      </w:pPr>
      <w:r/>
      <w:bookmarkStart w:id="92" w:name="_Toc167288253"/>
      <w:r>
        <w:rPr>
          <w:rFonts w:hint="eastAsia"/>
          <w:b/>
          <w:sz w:val="44"/>
          <w:szCs w:val="44"/>
        </w:rPr>
        <w:t xml:space="preserve">第五章</w:t>
      </w:r>
      <w:r>
        <w:rPr>
          <w:rFonts w:hint="eastAsia"/>
          <w:b/>
          <w:sz w:val="44"/>
          <w:szCs w:val="44"/>
        </w:rPr>
        <w:t xml:space="preserve"> </w:t>
      </w:r>
      <w:bookmarkStart w:id="93" w:name="合同的特殊条款"/>
      <w:r/>
      <w:bookmarkEnd w:id="93"/>
      <w:r>
        <w:rPr>
          <w:rFonts w:hint="eastAsia"/>
          <w:b/>
          <w:sz w:val="44"/>
          <w:szCs w:val="44"/>
        </w:rPr>
        <w:t xml:space="preserve">合同及主要条款</w:t>
      </w:r>
      <w:bookmarkEnd w:id="78"/>
      <w:r/>
      <w:bookmarkEnd w:id="79"/>
      <w:r/>
      <w:bookmarkEnd w:id="80"/>
      <w:r/>
      <w:bookmarkEnd w:id="81"/>
      <w:r/>
      <w:bookmarkEnd w:id="82"/>
      <w:r/>
      <w:bookmarkEnd w:id="83"/>
      <w:r/>
      <w:bookmarkEnd w:id="92"/>
      <w:r/>
      <w:r/>
    </w:p>
    <w:p>
      <w:pPr>
        <w:ind w:left="0"/>
        <w:jc w:val="center"/>
        <w:rPr>
          <w:b/>
          <w:sz w:val="32"/>
          <w:szCs w:val="32"/>
        </w:rPr>
      </w:pPr>
      <w:r/>
      <w:bookmarkStart w:id="94" w:name="_Toc27667"/>
      <w:r/>
      <w:bookmarkStart w:id="95" w:name="_Toc58248884"/>
      <w:r/>
      <w:bookmarkStart w:id="96" w:name="_Toc8564"/>
      <w:r/>
      <w:bookmarkStart w:id="97" w:name="_Toc32730"/>
      <w:r/>
      <w:bookmarkStart w:id="98" w:name="_Toc57376410"/>
      <w:r/>
      <w:bookmarkEnd w:id="84"/>
      <w:r>
        <w:rPr>
          <w:rFonts w:hint="eastAsia"/>
          <w:b/>
          <w:sz w:val="32"/>
          <w:szCs w:val="32"/>
        </w:rPr>
        <w:t xml:space="preserve">政府采购合同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项目名称：苏州市公安局“交管12123”轻微交通事故视频快处视频通话和存储服务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项目编号：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甲方：苏州市公安局</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地址：苏州市相城区人民路3998号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联系人：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联系电话：</w:t>
      </w:r>
      <w:r/>
    </w:p>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乙方（供应方）：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地址：</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联系人：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联系电话：</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   根据《中华人民共和国民法典》《中华人民共和国政府采购法》等相关法律法规的规定，甲乙双方就此次成交的【苏州市公安局“交管12123”轻微交通事故视频快处视频通话和存储服务】（以下简称“本项目”）的购销事宜，协商一致，签订本合同书，以兹共同遵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 服务内容</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1、合同范围：乙方应为甲方采购要求提供服务。乙方在服务期限为甲方提供相应的维护服务。具体内容详见采购文件第三章 采购需求。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2、服务期限：1年，即自【   】年【  】月【  】日至【  】年【  】月【  】日。</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3、服务地点：具体以甲方要求为准。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二、下列文件为本合同不可分割部分：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1、中标通知书；</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2、乙方投标（响应）文件；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3、采购（响应）文件；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4、乙方在开评标过程中所作的其它承诺、声明、书面澄清等。</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 技术支持服务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系统功能要求为：</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1.快速处理交通事故：通过系统自动采集事故现场信息，实现事故快速报告、责任认定等功能，缩短事故处理时间。</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2.音视频通讯：提供实时音视频通信服务，支持交管12123客户端视频快处接入服务，支持坐席通过webrtc进行视频快处接警，支持坐席开闭麦，挂断，拍照。</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3.视频录制：需要实时音视频的录像服务。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4.OCR识别：通过调用 API 接口支持车牌、行驶证、驾驶证文字识别。</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图像抓拍：提供音视频通话画面的拍照抓图能力。</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5.人脸抠图：需要支持人脸识别， AI 技术开发的视频处理工具，它将人像与背景精细化区别，锁定人脸轮廓，并与背景分离。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6.文字提示：提供坐席向当事人发送文字提示信息服务。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在合同服务有效期内，由乙方为甲方提供免费技术支持。技术及人员服务内容包括但不限于：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（1）电话、邮件及在线技术支持：解决软件出现的技术问题，提供全天候7x24小时的电话响应服务,响应时间为1小时内；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（2）软件更新：不定期提供已开通功能的改进优化，bug修复，系统交互界面、操作性、可用性等方面的优化；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（3）操作指导：提供内容详实的用户手册、远程操作指导。</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若乙方未按要求提供上述服务的，甲方有权委托第三方提供技术支持，一切费用及风险由乙方承担，同时乙方应向甲方支付【  】元/次的违约金，并赔偿甲方全部损失。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甲方同意为上述技术支持服务提供必要的协助，因甲方自身软硬件故障、网络故障等原因导致的问题以及因甲方操作原因导致的数据丢失等系统问题不在乙方技术支持服务范围内。但乙方仍应在接到甲方通知后提供维修服务，因此产生的费用由双方另行协商解决。</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四、双方权利义务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甲方权利和义务：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1、根据甲方采购要求及乙方响应文件中的承诺，对乙方提供的服务及履行本合同情况实行验收考核。</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2、甲方有权随时对乙方的系统维护服务情况进行监督并提出整改意见</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3、如乙方提供的服务人员不称职或不符合甲方要求的，甲方有权要求乙方限期更换。</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乙方权利和义务：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（三）乙方应按照采购文件中的要求履行服务，乙方未按约定履行服务的，甲方有权聘请第三方进行维修，由此产生的一切风险和费用由乙方承担，甲方有权自尚未支付的款项中予以扣除。</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（四）乙方应为甲方提供7×24小时的技术服务支持，并保证相关联系电话有专人值守，乙方应在接到甲方的服务请求后0.5小时内响应，并满足下列要求：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（1）故障导致系统不能运行，乙方应在4小时内恢复系统；</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（2）故障不影响系统运行，乙方应在24小时内恢复系统；</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若乙方未按上述要求及时响应并解决问题的，甲方有权采取其他措施，包括但不限于另行聘请第三方提供维修服务，由此产生的一切费用均由乙方承担。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五）乙方应根据甲方要求安排服务人员，乙方应当确保其安排的服务人员充足且拥有相关职业资质，并具有提供服务的必要经验。如甲方认为该员工不能胜任本职工作的，乙方应当在3日内更换，乙方逾期更换的或经两次更换后仍不能胜任工作的，乙方应当向甲方支付2000元/人/日的违约金，并继续更换直至人员够胜任工作。</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（六）乙方服务人员应遵守甲方的工作规范和安全要求，乙方在从事服务工作中应做到文明工作、安全生产，并采取必要的安全防范措施，本合同服务期内若发生安全事故的，乙方应承担全部责任，与甲方无关。</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（七）乙方应经常对员工进行岗位职责和安全教育，加强岗位责任考核。因乙方管理不当、违规操作等</w:t>
      </w:r>
      <w:r>
        <w:rPr>
          <w:rFonts w:hint="eastAsia" w:ascii="宋体" w:hAnsi="宋体" w:cs="宋体"/>
          <w:sz w:val="21"/>
          <w:szCs w:val="22"/>
        </w:rPr>
        <w:t xml:space="preserve">发生安全事故的，乙方应承担全部责任，给甲方造成损失的，乙方应赔偿甲方一切直接、间接损失。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（八）乙方应按甲方要求做好维保记录并提交甲方审核。</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九）乙方不得以任何形式侵犯甲方的知识产权。乙方应保证所提供服务涉及到的知识产权是合法取得，并享有完整的知识产权，不会因为甲方的使用而被责令停止使用、追偿或要求赔偿损失，如出现上述情况的，乙方应承担一切经济和法律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（十）乙方必须满足本采购文件要求。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服务采购清单</w:t>
      </w:r>
      <w:r/>
    </w:p>
    <w:p>
      <w:pPr>
        <w:pStyle w:val="1120"/>
        <w:spacing w:line="360" w:lineRule="auto"/>
        <w:rPr>
          <w:rFonts w:ascii="宋体" w:hAnsi="宋体"/>
          <w:color w:val="000000"/>
          <w:szCs w:val="21"/>
        </w:rPr>
      </w:pPr>
      <w:r>
        <w:rPr>
          <w:rFonts w:ascii="宋体" w:hAnsi="宋体"/>
          <w:color w:val="000000"/>
          <w:szCs w:val="21"/>
        </w:rPr>
      </w:r>
      <w:r/>
    </w:p>
    <w:tbl>
      <w:tblPr>
        <w:tblW w:w="5000" w:type="pct"/>
        <w:tblLayout w:type="fixed"/>
        <w:tblLook w:val="04A0" w:firstRow="1" w:lastRow="0" w:firstColumn="1" w:lastColumn="0" w:noHBand="0" w:noVBand="1"/>
      </w:tblPr>
      <w:tblGrid>
        <w:gridCol w:w="541"/>
        <w:gridCol w:w="3242"/>
        <w:gridCol w:w="3687"/>
        <w:gridCol w:w="542"/>
        <w:gridCol w:w="730"/>
        <w:gridCol w:w="1114"/>
      </w:tblGrid>
      <w:tr>
        <w:trPr>
          <w:trHeight w:val="456"/>
        </w:trPr>
        <w:tc>
          <w:tcPr>
            <w:shd w:val="clear" w:color="auto" w:fill="auto"/>
            <w:tcBorders>
              <w:top w:val="single" w:color="auto" w:sz="4" w:space="0"/>
              <w:left w:val="single" w:color="auto" w:sz="4" w:space="0"/>
              <w:bottom w:val="single" w:color="auto" w:sz="4" w:space="0"/>
              <w:right w:val="single" w:color="auto" w:sz="4" w:space="0"/>
            </w:tcBorders>
            <w:tcW w:w="468"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03" w:type="dxa"/>
            <w:vAlign w:val="center"/>
            <w:textDirection w:val="lrTb"/>
            <w:noWrap w:val="false"/>
          </w:tcPr>
          <w:p>
            <w:pPr>
              <w:ind w:left="0"/>
              <w:jc w:val="center"/>
              <w:rPr>
                <w:rFonts w:ascii="宋体" w:hAnsi="宋体"/>
                <w:szCs w:val="21"/>
              </w:rPr>
            </w:pPr>
            <w:r>
              <w:rPr>
                <w:rFonts w:hint="eastAsia" w:ascii="宋体" w:hAnsi="宋体"/>
                <w:szCs w:val="21"/>
              </w:rPr>
              <w:t xml:space="preserve">服务项目</w:t>
            </w:r>
            <w:r/>
          </w:p>
        </w:tc>
        <w:tc>
          <w:tcPr>
            <w:shd w:val="clear" w:color="auto" w:fill="auto"/>
            <w:tcBorders>
              <w:top w:val="single" w:color="auto" w:sz="4" w:space="0"/>
              <w:left w:val="none" w:color="000000" w:sz="4" w:space="0"/>
              <w:bottom w:val="single" w:color="auto" w:sz="4" w:space="0"/>
              <w:right w:val="single" w:color="auto" w:sz="4" w:space="0"/>
            </w:tcBorders>
            <w:tcW w:w="3188" w:type="dxa"/>
            <w:vAlign w:val="center"/>
            <w:textDirection w:val="lrTb"/>
            <w:noWrap w:val="false"/>
          </w:tcPr>
          <w:p>
            <w:pPr>
              <w:ind w:left="0"/>
              <w:jc w:val="center"/>
              <w:rPr>
                <w:rFonts w:ascii="宋体" w:hAnsi="宋体"/>
                <w:szCs w:val="21"/>
              </w:rPr>
            </w:pPr>
            <w:r>
              <w:rPr>
                <w:rFonts w:hint="eastAsia" w:ascii="宋体" w:hAnsi="宋体"/>
                <w:szCs w:val="21"/>
              </w:rPr>
              <w:t xml:space="preserve">服务说明</w:t>
            </w:r>
            <w:r/>
          </w:p>
        </w:tc>
        <w:tc>
          <w:tcPr>
            <w:shd w:val="clear" w:color="auto" w:fill="auto"/>
            <w:tcBorders>
              <w:top w:val="single" w:color="auto" w:sz="4" w:space="0"/>
              <w:left w:val="none" w:color="000000" w:sz="4" w:space="0"/>
              <w:bottom w:val="single" w:color="auto" w:sz="4" w:space="0"/>
              <w:right w:val="single" w:color="auto" w:sz="4" w:space="0"/>
            </w:tcBorders>
            <w:tcW w:w="469" w:type="dxa"/>
            <w:vAlign w:val="center"/>
            <w:textDirection w:val="lrTb"/>
            <w:noWrap w:val="false"/>
          </w:tcPr>
          <w:p>
            <w:pPr>
              <w:ind w:left="0"/>
              <w:jc w:val="center"/>
              <w:rPr>
                <w:rFonts w:ascii="宋体" w:hAnsi="宋体"/>
                <w:szCs w:val="21"/>
              </w:rPr>
            </w:pPr>
            <w:r>
              <w:rPr>
                <w:rFonts w:hint="eastAsia" w:ascii="宋体" w:hAnsi="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31" w:type="dxa"/>
            <w:vAlign w:val="center"/>
            <w:textDirection w:val="lrTb"/>
            <w:noWrap w:val="false"/>
          </w:tcPr>
          <w:p>
            <w:pPr>
              <w:ind w:left="0"/>
              <w:jc w:val="center"/>
              <w:rPr>
                <w:rFonts w:ascii="宋体" w:hAnsi="宋体"/>
                <w:szCs w:val="21"/>
              </w:rPr>
            </w:pPr>
            <w:r>
              <w:rPr>
                <w:rFonts w:hint="eastAsia" w:ascii="宋体" w:hAnsi="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ind w:left="0"/>
              <w:jc w:val="center"/>
              <w:rPr>
                <w:rFonts w:ascii="宋体" w:hAnsi="宋体"/>
                <w:szCs w:val="21"/>
              </w:rPr>
            </w:pPr>
            <w:r>
              <w:rPr>
                <w:rFonts w:hint="eastAsia" w:ascii="宋体" w:hAnsi="宋体"/>
                <w:szCs w:val="21"/>
              </w:rPr>
              <w:t xml:space="preserve">金额（元）</w:t>
            </w:r>
            <w:r/>
          </w:p>
        </w:tc>
      </w:tr>
      <w:tr>
        <w:trPr>
          <w:trHeight w:val="1117"/>
        </w:trPr>
        <w:tc>
          <w:tcPr>
            <w:shd w:val="clear" w:color="auto" w:fill="auto"/>
            <w:tcBorders>
              <w:top w:val="none" w:color="000000" w:sz="4" w:space="0"/>
              <w:left w:val="single" w:color="auto" w:sz="4" w:space="0"/>
              <w:bottom w:val="single" w:color="auto" w:sz="4" w:space="0"/>
              <w:right w:val="single" w:color="auto" w:sz="4" w:space="0"/>
            </w:tcBorders>
            <w:tcW w:w="468"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803" w:type="dxa"/>
            <w:vAlign w:val="center"/>
            <w:textDirection w:val="lrTb"/>
            <w:noWrap w:val="false"/>
          </w:tcPr>
          <w:p>
            <w:pPr>
              <w:ind w:left="0"/>
              <w:jc w:val="center"/>
              <w:rPr>
                <w:rFonts w:ascii="宋体" w:hAnsi="宋体"/>
                <w:szCs w:val="21"/>
              </w:rPr>
            </w:pPr>
            <w:r>
              <w:rPr>
                <w:rFonts w:hint="eastAsia" w:ascii="宋体" w:hAnsi="宋体"/>
                <w:szCs w:val="21"/>
              </w:rPr>
              <w:t xml:space="preserve">苏州市公安局“</w:t>
            </w:r>
            <w:r>
              <w:rPr>
                <w:rFonts w:ascii="宋体" w:hAnsi="宋体"/>
                <w:szCs w:val="21"/>
              </w:rPr>
              <w:t xml:space="preserve">交管12123</w:t>
            </w:r>
            <w:r>
              <w:rPr>
                <w:rFonts w:hint="eastAsia" w:ascii="宋体" w:hAnsi="宋体"/>
                <w:szCs w:val="21"/>
              </w:rPr>
              <w:t xml:space="preserve">”</w:t>
            </w:r>
            <w:r>
              <w:rPr>
                <w:rFonts w:ascii="宋体" w:hAnsi="宋体"/>
                <w:szCs w:val="21"/>
              </w:rPr>
              <w:t xml:space="preserve">轻微交通事故视频快处视频通话和存储服务</w:t>
            </w:r>
            <w:r/>
          </w:p>
        </w:tc>
        <w:tc>
          <w:tcPr>
            <w:shd w:val="clear" w:color="auto" w:fill="auto"/>
            <w:tcBorders>
              <w:top w:val="single" w:color="auto" w:sz="4" w:space="0"/>
              <w:left w:val="none" w:color="000000" w:sz="4" w:space="0"/>
              <w:bottom w:val="single" w:color="auto" w:sz="4" w:space="0"/>
              <w:right w:val="single" w:color="auto" w:sz="4" w:space="0"/>
            </w:tcBorders>
            <w:tcW w:w="3188" w:type="dxa"/>
            <w:textDirection w:val="lrTb"/>
            <w:noWrap w:val="false"/>
          </w:tcPr>
          <w:p>
            <w:pPr>
              <w:ind w:left="0" w:firstLine="200"/>
              <w:rPr>
                <w:rFonts w:ascii="宋体" w:hAnsi="宋体"/>
                <w:szCs w:val="21"/>
              </w:rPr>
            </w:pPr>
            <w:r>
              <w:rPr>
                <w:rFonts w:hint="eastAsia" w:ascii="宋体" w:hAnsi="宋体"/>
                <w:szCs w:val="21"/>
              </w:rPr>
              <w:t xml:space="preserve">为实现全市轻微道路交通事故通过“交管12123”app视频快处功能实现快处快撤，采购视频连线所需的视频通话数据和存储服务，快速完成事故调查处理。</w:t>
            </w:r>
            <w:r/>
          </w:p>
        </w:tc>
        <w:tc>
          <w:tcPr>
            <w:shd w:val="clear" w:color="auto" w:fill="auto"/>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ind w:left="0"/>
              <w:jc w:val="center"/>
              <w:rPr>
                <w:rFonts w:ascii="宋体" w:hAnsi="宋体"/>
                <w:szCs w:val="21"/>
              </w:rPr>
            </w:pPr>
            <w:r>
              <w:rPr>
                <w:rFonts w:hint="eastAsia" w:ascii="宋体" w:hAnsi="宋体"/>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1"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3" w:type="dxa"/>
            <w:vAlign w:val="center"/>
            <w:textDirection w:val="lrTb"/>
            <w:noWrap w:val="false"/>
          </w:tcPr>
          <w:p>
            <w:pPr>
              <w:ind w:left="0"/>
              <w:jc w:val="center"/>
              <w:rPr>
                <w:rFonts w:ascii="宋体" w:hAnsi="宋体"/>
                <w:szCs w:val="21"/>
              </w:rPr>
            </w:pPr>
            <w:r>
              <w:rPr>
                <w:rFonts w:ascii="宋体" w:hAnsi="宋体"/>
                <w:szCs w:val="21"/>
              </w:rPr>
            </w:r>
            <w:r/>
          </w:p>
        </w:tc>
      </w:tr>
      <w:tr>
        <w:trPr>
          <w:trHeight w:val="558"/>
        </w:trPr>
        <w:tc>
          <w:tcPr>
            <w:gridSpan w:val="2"/>
            <w:shd w:val="clear" w:color="auto" w:fill="auto"/>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ind w:left="0"/>
              <w:jc w:val="center"/>
              <w:rPr>
                <w:rFonts w:ascii="宋体" w:hAnsi="宋体"/>
                <w:szCs w:val="21"/>
              </w:rPr>
            </w:pPr>
            <w:r>
              <w:rPr>
                <w:rFonts w:hint="eastAsia" w:ascii="宋体" w:hAnsi="宋体"/>
                <w:szCs w:val="21"/>
              </w:rPr>
              <w:t xml:space="preserve">服务期限</w:t>
            </w:r>
            <w:r/>
          </w:p>
        </w:tc>
        <w:tc>
          <w:tcPr>
            <w:gridSpan w:val="4"/>
            <w:shd w:val="clear" w:color="auto" w:fill="auto"/>
            <w:tcBorders>
              <w:top w:val="single" w:color="auto" w:sz="4" w:space="0"/>
              <w:left w:val="none" w:color="000000" w:sz="4" w:space="0"/>
              <w:bottom w:val="single" w:color="auto" w:sz="4" w:space="0"/>
              <w:right w:val="single" w:color="000000" w:sz="4" w:space="0"/>
            </w:tcBorders>
            <w:tcW w:w="5251" w:type="dxa"/>
            <w:vAlign w:val="center"/>
            <w:textDirection w:val="lrTb"/>
            <w:noWrap w:val="false"/>
          </w:tcPr>
          <w:p>
            <w:pPr>
              <w:ind w:left="0"/>
              <w:jc w:val="left"/>
              <w:rPr>
                <w:rFonts w:ascii="宋体" w:hAnsi="宋体"/>
                <w:szCs w:val="21"/>
              </w:rPr>
            </w:pPr>
            <w:r>
              <w:rPr>
                <w:rFonts w:hint="eastAsia" w:ascii="宋体" w:hAnsi="宋体"/>
                <w:szCs w:val="21"/>
              </w:rPr>
              <w:t xml:space="preserve">12个</w:t>
            </w:r>
            <w:r>
              <w:rPr>
                <w:rFonts w:ascii="宋体" w:hAnsi="宋体"/>
                <w:szCs w:val="21"/>
              </w:rPr>
              <w:t xml:space="preserve">月（</w:t>
            </w:r>
            <w:r>
              <w:rPr>
                <w:rFonts w:hint="eastAsia" w:ascii="宋体" w:hAnsi="宋体"/>
                <w:szCs w:val="21"/>
              </w:rPr>
              <w:t xml:space="preserve">签订合同之日</w:t>
            </w:r>
            <w:r>
              <w:rPr>
                <w:rFonts w:ascii="宋体" w:hAnsi="宋体"/>
                <w:szCs w:val="21"/>
              </w:rPr>
              <w:t xml:space="preserve">起开始计算）</w:t>
            </w:r>
            <w:r>
              <w:rPr>
                <w:rFonts w:hint="eastAsia" w:ascii="宋体" w:hAnsi="宋体"/>
                <w:szCs w:val="21"/>
              </w:rPr>
              <w:t xml:space="preserve">；</w:t>
            </w:r>
            <w:r/>
          </w:p>
        </w:tc>
      </w:tr>
      <w:tr>
        <w:trPr>
          <w:trHeight w:val="276"/>
        </w:trPr>
        <w:tc>
          <w:tcPr>
            <w:gridSpan w:val="2"/>
            <w:shd w:val="clear" w:color="auto" w:fill="auto"/>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ind w:left="0"/>
              <w:jc w:val="center"/>
              <w:rPr>
                <w:rFonts w:ascii="宋体" w:hAnsi="宋体"/>
                <w:szCs w:val="21"/>
              </w:rPr>
            </w:pPr>
            <w:r>
              <w:rPr>
                <w:rFonts w:hint="eastAsia" w:ascii="宋体" w:hAnsi="宋体"/>
                <w:szCs w:val="21"/>
              </w:rPr>
              <w:t xml:space="preserve">合计（含税）</w:t>
            </w:r>
            <w:r/>
          </w:p>
        </w:tc>
        <w:tc>
          <w:tcPr>
            <w:gridSpan w:val="4"/>
            <w:shd w:val="clear" w:color="auto" w:fill="auto"/>
            <w:tcBorders>
              <w:top w:val="single" w:color="auto" w:sz="4" w:space="0"/>
              <w:left w:val="none" w:color="000000" w:sz="4" w:space="0"/>
              <w:bottom w:val="single" w:color="auto" w:sz="4" w:space="0"/>
              <w:right w:val="single" w:color="000000" w:sz="4" w:space="0"/>
            </w:tcBorders>
            <w:tcW w:w="5251" w:type="dxa"/>
            <w:vAlign w:val="center"/>
            <w:textDirection w:val="lrTb"/>
            <w:noWrap w:val="false"/>
          </w:tcPr>
          <w:p>
            <w:pPr>
              <w:ind w:left="0"/>
              <w:jc w:val="left"/>
              <w:rPr>
                <w:rFonts w:ascii="宋体" w:hAnsi="宋体"/>
                <w:szCs w:val="21"/>
              </w:rPr>
            </w:pPr>
            <w:r>
              <w:rPr>
                <w:rFonts w:hint="eastAsia" w:ascii="宋体" w:hAnsi="宋体"/>
                <w:szCs w:val="21"/>
              </w:rPr>
              <w:t xml:space="preserve">￥【  】（人民币【  】元整）</w:t>
            </w:r>
            <w:r/>
          </w:p>
        </w:tc>
      </w:tr>
    </w:tbl>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五、 合同价格与支付</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5.1本合同总金额（含税）：人民币      元整（¥         ）。上述费用包含完成本项目所需的全部服务项目、系统维护、人工、劳保、利润、各种税费、政策性文件规定及合同包含的所有风险、责任等各项应有费用。除上述费用外，甲方不承担其他相关费用及因乙方人员辞退、工伤事故等发生的全部经济补偿金和赔偿金，乙方服务人员的工资、薪金、福利、休假日补贴等均由乙方自行承担。本合同价格为最终报价，除非因特殊原因并经甲乙双方协商同意，乙方不得再要求追加任何费用。        </w:t>
      </w:r>
      <w:r/>
    </w:p>
    <w:p>
      <w:pPr>
        <w:ind w:left="0" w:firstLine="420"/>
        <w:spacing w:line="360" w:lineRule="auto"/>
        <w:widowControl w:val="off"/>
        <w:rPr>
          <w:rFonts w:ascii="宋体" w:hAnsi="宋体" w:cs="宋体"/>
          <w:b/>
          <w:bCs/>
          <w:sz w:val="21"/>
          <w:szCs w:val="22"/>
        </w:rPr>
      </w:pPr>
      <w:r>
        <w:rPr>
          <w:rFonts w:hint="eastAsia" w:ascii="宋体" w:hAnsi="宋体" w:cs="宋体"/>
          <w:sz w:val="21"/>
          <w:szCs w:val="22"/>
        </w:rPr>
        <w:t xml:space="preserve">5.2付款方式：</w:t>
      </w:r>
      <w:r>
        <w:rPr>
          <w:rFonts w:hint="eastAsia" w:ascii="宋体" w:hAnsi="宋体" w:cs="宋体"/>
          <w:b/>
          <w:bCs/>
          <w:sz w:val="21"/>
          <w:szCs w:val="22"/>
        </w:rPr>
        <w:t xml:space="preserve">合同签订后30日内，甲方向乙方支付合同总价款的30%作为预付款；合同签订后6个月内，甲方向乙方支付至合同总价款的50%；合同期满按考核表打分说明支付剩余价款。</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5.3乙方应在甲方付款前向甲方开具合法有效且符合甲方要求的发票。若乙方未按约提供发票的，甲方有权迟延履行且不承担迟延履行的违约责任。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5.4支付方式：银行转账或数字人民币支付。</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乙方账户信息：</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开户名称：</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开户行：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账号：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数字钱包ID：</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5.6如本合同项目需经过结算评审的，则本合同最终结算金额以甲方结算评审金额为准。结算评审过程中，乙方应按甲方要求提供相应材料，甲方认为乙方提交的材料缺失、不合理或有误的，乙方应限期补正，且乙方补正并符合甲方要求前，甲方有权迟延付款，并不承担逾期付款的违约责任。如双方对结算评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5.7根据现行税法对甲方征收的与本合同有关的一切税费均由甲方承担；根据现行税法对乙方征收的与本合同有关的一切税费均由乙方承担。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5.8履约保证金：无</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六、交付与验收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6.1交付方式：乙方在收到双方签章完整的合同及甲方出具的符合要求的授权公函后，向甲方发送可正常使用合同项下服务的授权账号、密码，甲方收到账号、密码且能正常登录并使用即视为交付完成。</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6.2验收：乙方所提供载体软件在甲方指定电脑上完成部署和授权，服务平台能够正常使用一年并符合本合同要求，乙方按要求提供技术支持服务满一年，即视为符合验收条件。甲方应及时按照合同规定的技术、服务等要求进行验收，并及时出具《项目验收单》。如本项目经甲方验收不合格的，乙方应立即予以返工，因此造成的一切损失、额外费用均由乙方予以承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七、 合同期限</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7.1合同期限：自本合同签订生效且乙方按本合同约定提供数据技术服务【1】年。如授权账号涉及多个服务期限的，则本合同到期日以最晚到期服务的截止日为准。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八、 保密条款</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九、 知识产权</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9.1乙方承诺甲方非排他地使用数据技术服务的载体软件，同时甲方应实施合理的关注以保护乙方知识产权，使其免于被侵权和损害。甲方不得将数据技术服务的载体软件进行破解、逆向工程、反编译，试图破译原代码及潜在信息，也不得以上述软件及其技术为基础或前提进行修改、升级、改造或开发其他新软件或新技术，亦或出售、转让、转授权、修改或泄露给第三方。</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9.2乙方在履行本合同过程中不得以任何形式侵害甲方以及第三方的知识产权，甲方在使用本合同项下数据成果时不会受到第三人向甲方主张任何权利。乙方提供的所有数据、软件，乙方应保证其来源的合法性、正当性。如甲方使用本合同项下数据成果构成上述侵权的，乙方应向甲方支付本合同总金额30%的违约金，给甲方造成损失的，乙方应赔偿甲方一切直接、间接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 违约责任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（一）甲方违约责任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1、本合同生效后，甲方无正当理由要求终止服务的，应向乙方支付本合同总金额20%的违约金，违约金不足以弥补损失的，乙方有权要求甲方补足。</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2、甲方逾期支付合同价款的，每逾期1日，应向乙方支付逾期付款金额万分之四的违约金，但甲方支付的该项违约金总额以逾期付款金额的20%为限。</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（二）乙方违约责任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3、本项目禁止任何形式的转包与分包，如乙方出现违反上述约定的情况，甲方有权解除本合同，同时乙方应当立即退回已收取的全部款项并向甲方支付本合同总金额【20】%的违约金。</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6、本合同约定的乙方应付违约金不足以弥补甲方一切直接或间接损失的，乙方应当足额赔偿。</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7、乙方对招投标文件中承诺函所承诺的内容未按约定提供，甲方有权终止合同，并支付本合同总金额</w:t>
      </w:r>
      <w:r>
        <w:rPr>
          <w:rFonts w:hint="eastAsia" w:ascii="宋体" w:hAnsi="宋体" w:cs="宋体"/>
          <w:sz w:val="21"/>
          <w:szCs w:val="22"/>
        </w:rPr>
        <w:t xml:space="preserve">【20】%的违约金。</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8、乙方在服务过程中向甲方提交虚假材料，不如实告知维护服务的具体情况，致使甲方产生损失的，甲方有权终止本合同，乙方应返还甲方已支付的服务费用并赔偿甲方一切直接、间接损失。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9、乙方每半年考核分数低于【60】分的，甲方有权解除本合同，并要求乙方承担本合同价款总额【20】%的违约金，给甲方造成损失的，应赔偿甲方一切直接、间接损失。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十一、不可抗力</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（三）不可抗力事由消除后，合同继续履行等事项，由双方协商确认。</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十二、合同的解除与转让</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（二）有下列情形之一，合同一方可以解除合同：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1、因不可抗力致使不能实现合同目的，未受不可抗力影响的一方有权解除合同；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2、因合同一方违约导致合同不能履行，另一方有权解除合同。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（三）有权解除合同的一方，应当在违约事实或不可抗力发生之后三十天内书面通知对方提出解除合同，合同在书面通知到达对方时解除。</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（四）合同的部分和全部都不得转让。</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十三、数据安全与个人信息保护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1.乙方在采购及合同履行过程中，须严格遵守《中华人民共和国数据安全法》《中华人民共和国个人信息保护法》及《网络数据安全管理条例》（国务院令第790号）等法律法规的强制性规定。</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如乙方违反前述法律法规的强制性要求，或因其过错导致发生数据泄露、滥用或其他安全事件的，甲方有权解除合同，乙方应承担由此产生的一切法律责任，包括但不限于行政处罚、民事赔偿及相应诉讼费用，并赔偿甲方因此所遭受的全部直接与间接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3.若发生重大数据安全事件或违法侵害大量个人信息，造成严重后果的，甲方有权解除合同，并要求乙</w:t>
      </w:r>
      <w:r>
        <w:rPr>
          <w:rFonts w:hint="eastAsia" w:ascii="宋体" w:hAnsi="宋体" w:cs="宋体"/>
          <w:sz w:val="21"/>
          <w:szCs w:val="22"/>
        </w:rPr>
        <w:t xml:space="preserve">方返还全部已收取的合同价款。乙方应承担由此产生的一切法律责任，包括但不限于行政处罚、民事赔偿及相应诉讼费用，并赔偿甲方因此所遭受的全部直接与间接损失。此外，乙方还须向甲方支付相当于合同总金额20%的违约金。</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十四</w:t>
      </w:r>
      <w:r>
        <w:rPr>
          <w:rFonts w:ascii="宋体" w:hAnsi="宋体" w:cs="宋体"/>
          <w:sz w:val="21"/>
          <w:szCs w:val="22"/>
        </w:rPr>
        <w:t xml:space="preserve">、</w:t>
      </w:r>
      <w:r>
        <w:rPr>
          <w:rFonts w:hint="eastAsia" w:ascii="宋体" w:hAnsi="宋体" w:cs="宋体"/>
          <w:sz w:val="21"/>
          <w:szCs w:val="22"/>
        </w:rPr>
        <w:t xml:space="preserve">其它：</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（一）乙方除应做好服务人员的安全教育外，还应为服务人员提供必要的劳动保护条件，一切安全责任事故均由乙方负责；</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诉讼费、鉴定费、律师费、差旅费等。</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十五、附则：</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（一）合同份数：本合同一式【伍】份，甲方【叁】份，乙方【贰】份。各份均具有同等法律效力。</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（二）未尽事宜：本合同未尽事宜应按《中华人民共和国民法典》《中华人民共和国政府采购法》以及其他相关法律、法规之规定解释。</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（以下无正文） </w:t>
      </w:r>
      <w:r/>
    </w:p>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甲方（公章）：                                      乙方（公章）：</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法定代表人或授权代表（签字或盖章）：                法定代表人或授权代表（签字或盖章）：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签约日期：                                          签约日期：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合同签订地：</w:t>
      </w:r>
      <w:r/>
    </w:p>
    <w:p>
      <w:pPr>
        <w:jc w:val="left"/>
        <w:rPr>
          <w:rFonts w:ascii="宋体" w:hAnsi="宋体"/>
          <w:sz w:val="21"/>
        </w:rPr>
      </w:pPr>
      <w:r>
        <w:rPr>
          <w:rFonts w:ascii="宋体" w:hAnsi="宋体"/>
        </w:rPr>
        <w:br w:type="page" w:clear="all"/>
      </w:r>
      <w:r/>
    </w:p>
    <w:p>
      <w:pPr>
        <w:ind w:left="0"/>
        <w:jc w:val="center"/>
        <w:spacing w:line="360" w:lineRule="auto"/>
        <w:widowControl w:val="off"/>
        <w:rPr>
          <w:b/>
          <w:sz w:val="44"/>
          <w:szCs w:val="44"/>
        </w:rPr>
        <w:outlineLvl w:val="0"/>
      </w:pPr>
      <w:r/>
      <w:bookmarkStart w:id="99" w:name="_Toc167288254"/>
      <w:r/>
      <w:bookmarkStart w:id="100" w:name="_Toc68611039"/>
      <w:r>
        <w:rPr>
          <w:rFonts w:hint="eastAsia"/>
          <w:b/>
          <w:sz w:val="44"/>
          <w:szCs w:val="44"/>
        </w:rPr>
        <w:t xml:space="preserve">第六章</w:t>
      </w:r>
      <w:r>
        <w:rPr>
          <w:rFonts w:hint="eastAsia"/>
          <w:b/>
          <w:sz w:val="44"/>
          <w:szCs w:val="44"/>
        </w:rPr>
        <w:t xml:space="preserve"> </w:t>
      </w:r>
      <w:bookmarkStart w:id="101" w:name="评分要点"/>
      <w:r/>
      <w:bookmarkEnd w:id="101"/>
      <w:r>
        <w:rPr>
          <w:rFonts w:hint="eastAsia"/>
          <w:b/>
          <w:sz w:val="44"/>
          <w:szCs w:val="44"/>
        </w:rPr>
        <w:t xml:space="preserve">评审办法和评分标准</w:t>
      </w:r>
      <w:bookmarkEnd w:id="94"/>
      <w:r/>
      <w:bookmarkEnd w:id="95"/>
      <w:r/>
      <w:bookmarkEnd w:id="96"/>
      <w:r/>
      <w:bookmarkEnd w:id="97"/>
      <w:r/>
      <w:bookmarkEnd w:id="98"/>
      <w:r/>
      <w:bookmarkEnd w:id="99"/>
      <w:r/>
      <w:bookmarkEnd w:id="100"/>
      <w:r/>
      <w:r/>
    </w:p>
    <w:p>
      <w:pPr>
        <w:ind w:left="0" w:firstLine="422"/>
        <w:spacing w:line="360" w:lineRule="auto"/>
        <w:rPr>
          <w:b/>
          <w:sz w:val="21"/>
          <w:szCs w:val="21"/>
        </w:rPr>
      </w:pPr>
      <w:r/>
      <w:bookmarkStart w:id="102" w:name="_Toc698"/>
      <w:r/>
      <w:bookmarkStart w:id="103" w:name="_Toc17476"/>
      <w:r/>
      <w:bookmarkStart w:id="104" w:name="_Toc16264"/>
      <w:r>
        <w:rPr>
          <w:rFonts w:hint="eastAsia"/>
          <w:b/>
          <w:sz w:val="21"/>
          <w:szCs w:val="21"/>
        </w:rPr>
        <w:t xml:space="preserve">一、评审办法：</w:t>
      </w:r>
      <w:bookmarkEnd w:id="102"/>
      <w:r/>
      <w:bookmarkEnd w:id="103"/>
      <w:r/>
      <w:bookmarkEnd w:id="10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(3</w:t>
      </w:r>
      <w:r>
        <w:rPr>
          <w:rFonts w:ascii="宋体" w:hAnsi="宋体" w:cs="宋体"/>
          <w:b/>
          <w:bCs/>
          <w:sz w:val="21"/>
          <w:szCs w:val="21"/>
        </w:rPr>
        <w:t xml:space="preserve">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磋商报价得分＝（磋商基准价/最终磋商报价）×价格权值×100（价格权值为3</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（二）技术方案（44分）</w:t>
      </w:r>
      <w:r/>
    </w:p>
    <w:p>
      <w:pPr>
        <w:ind w:left="0" w:firstLine="422"/>
        <w:spacing w:line="360" w:lineRule="auto"/>
        <w:rPr>
          <w:rFonts w:ascii="宋体" w:hAnsi="宋体"/>
          <w:b/>
          <w:bCs/>
          <w:sz w:val="21"/>
        </w:rPr>
      </w:pPr>
      <w:r>
        <w:rPr>
          <w:rFonts w:hint="eastAsia" w:ascii="宋体" w:hAnsi="宋体"/>
          <w:b/>
          <w:bCs/>
          <w:sz w:val="21"/>
        </w:rPr>
        <w:t xml:space="preserve">1.总体建设方案：9分</w:t>
      </w:r>
      <w:r/>
    </w:p>
    <w:p>
      <w:pPr>
        <w:ind w:left="0" w:firstLine="420"/>
        <w:spacing w:line="360" w:lineRule="auto"/>
        <w:rPr>
          <w:rFonts w:ascii="宋体" w:hAnsi="宋体"/>
          <w:sz w:val="21"/>
        </w:rPr>
      </w:pPr>
      <w:r>
        <w:rPr>
          <w:rFonts w:hint="eastAsia" w:ascii="宋体" w:hAnsi="宋体"/>
          <w:sz w:val="21"/>
        </w:rPr>
        <w:t xml:space="preserve">响应单位根据项目需求，设计总体建设方案，针对：</w:t>
      </w:r>
      <w:r/>
    </w:p>
    <w:p>
      <w:pPr>
        <w:ind w:left="0" w:firstLine="420"/>
        <w:spacing w:line="360" w:lineRule="auto"/>
        <w:rPr>
          <w:rFonts w:ascii="宋体" w:hAnsi="宋体"/>
          <w:sz w:val="21"/>
        </w:rPr>
      </w:pPr>
      <w:r>
        <w:rPr>
          <w:rFonts w:hint="eastAsia" w:ascii="宋体" w:hAnsi="宋体"/>
          <w:sz w:val="21"/>
        </w:rPr>
        <w:t xml:space="preserve">（1）项目需求理解，包括项目背景、政策解读、当前问题和业务需求；</w:t>
      </w:r>
      <w:r/>
    </w:p>
    <w:p>
      <w:pPr>
        <w:ind w:left="0" w:firstLine="420"/>
        <w:spacing w:line="360" w:lineRule="auto"/>
        <w:rPr>
          <w:rFonts w:ascii="宋体" w:hAnsi="宋体"/>
          <w:sz w:val="21"/>
        </w:rPr>
      </w:pPr>
      <w:r>
        <w:rPr>
          <w:rFonts w:hint="eastAsia" w:ascii="宋体" w:hAnsi="宋体"/>
          <w:sz w:val="21"/>
        </w:rPr>
        <w:t xml:space="preserve">（2）项目整体框架，包括但不限于技术指标、软件分层结构、系统组成，核心SDK能力和组网方案等；</w:t>
      </w:r>
      <w:r/>
    </w:p>
    <w:p>
      <w:pPr>
        <w:ind w:left="0" w:firstLine="420"/>
        <w:spacing w:line="360" w:lineRule="auto"/>
        <w:rPr>
          <w:rFonts w:ascii="宋体" w:hAnsi="宋体"/>
          <w:sz w:val="21"/>
        </w:rPr>
      </w:pPr>
      <w:r>
        <w:rPr>
          <w:rFonts w:hint="eastAsia" w:ascii="宋体" w:hAnsi="宋体"/>
          <w:sz w:val="21"/>
        </w:rPr>
        <w:t xml:space="preserve">（3）处理突发事件方案、包括突发事件应急处理方案、应急组织分工、应急措施和应急流程。</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上述每项应逐条叙述，方案内容完整、条理清晰的，每项得3分；方案内容有缺陷、条理不够清晰的，每项得1.5分；方案不具合理性、与项目无关、未提供的，不得分。本项最高得9分。</w:t>
      </w:r>
      <w:r/>
    </w:p>
    <w:p>
      <w:pPr>
        <w:ind w:left="0" w:firstLine="422"/>
        <w:spacing w:line="360" w:lineRule="auto"/>
        <w:rPr>
          <w:rFonts w:ascii="宋体" w:hAnsi="宋体"/>
          <w:b/>
          <w:bCs/>
          <w:sz w:val="21"/>
        </w:rPr>
      </w:pPr>
      <w:r>
        <w:rPr>
          <w:rFonts w:hint="eastAsia" w:ascii="宋体" w:hAnsi="宋体"/>
          <w:b/>
          <w:bCs/>
          <w:sz w:val="21"/>
        </w:rPr>
        <w:t xml:space="preserve">2.</w:t>
      </w:r>
      <w:r>
        <w:rPr>
          <w:rFonts w:hint="eastAsia" w:ascii="宋体" w:hAnsi="宋体"/>
          <w:b/>
          <w:bCs/>
          <w:szCs w:val="21"/>
        </w:rPr>
        <w:t xml:space="preserve">重点难点方案</w:t>
      </w:r>
      <w:r>
        <w:rPr>
          <w:rFonts w:hint="eastAsia" w:ascii="宋体" w:hAnsi="宋体"/>
          <w:b/>
          <w:bCs/>
          <w:sz w:val="21"/>
        </w:rPr>
        <w:t xml:space="preserve">：9分</w:t>
      </w:r>
      <w:r/>
    </w:p>
    <w:p>
      <w:pPr>
        <w:ind w:left="0" w:firstLine="420"/>
        <w:spacing w:line="360" w:lineRule="auto"/>
        <w:rPr>
          <w:rFonts w:ascii="宋体" w:hAnsi="宋体"/>
          <w:sz w:val="21"/>
        </w:rPr>
      </w:pPr>
      <w:r>
        <w:rPr>
          <w:rFonts w:hint="eastAsia" w:ascii="宋体" w:hAnsi="宋体"/>
          <w:sz w:val="21"/>
        </w:rPr>
        <w:t xml:space="preserve">响应单位提供项目重点难点分析、应对措施及相关的合理化建议，包括但不限于：</w:t>
      </w:r>
      <w:r/>
    </w:p>
    <w:p>
      <w:pPr>
        <w:ind w:left="0" w:firstLine="420"/>
        <w:spacing w:line="360" w:lineRule="auto"/>
        <w:rPr>
          <w:rFonts w:ascii="宋体" w:hAnsi="宋体"/>
          <w:sz w:val="21"/>
        </w:rPr>
      </w:pPr>
      <w:r>
        <w:rPr>
          <w:rFonts w:hint="eastAsia" w:ascii="宋体" w:hAnsi="宋体"/>
          <w:sz w:val="21"/>
        </w:rPr>
        <w:t xml:space="preserve">（1）项目重点难点分析，包括平台融合、音视频技术、业务使用方面重难点；</w:t>
      </w:r>
      <w:r/>
    </w:p>
    <w:p>
      <w:pPr>
        <w:ind w:left="0" w:firstLine="420"/>
        <w:spacing w:line="360" w:lineRule="auto"/>
        <w:rPr>
          <w:rFonts w:ascii="宋体" w:hAnsi="宋体"/>
          <w:sz w:val="21"/>
        </w:rPr>
      </w:pPr>
      <w:r>
        <w:rPr>
          <w:rFonts w:hint="eastAsia" w:ascii="宋体" w:hAnsi="宋体"/>
          <w:sz w:val="21"/>
        </w:rPr>
        <w:t xml:space="preserve">（2）重点难点应对措施，包括平台融合重难点应对措施、音视频重难点应对措施和应用使用难点应对错误；</w:t>
      </w:r>
      <w:r/>
    </w:p>
    <w:p>
      <w:pPr>
        <w:ind w:left="0" w:firstLine="420"/>
        <w:spacing w:line="360" w:lineRule="auto"/>
        <w:rPr>
          <w:rFonts w:ascii="宋体" w:hAnsi="宋体"/>
          <w:sz w:val="21"/>
        </w:rPr>
      </w:pPr>
      <w:r>
        <w:rPr>
          <w:rFonts w:hint="eastAsia" w:ascii="宋体" w:hAnsi="宋体"/>
          <w:sz w:val="21"/>
        </w:rPr>
        <w:t xml:space="preserve">（3）重点难点合理化建议，包括平台合理化建议、音视频技术合理化建议和业务使用合理化建议；</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上述每项应逐条叙述，方案内容完整、条理清晰的，每项得3分；方案内容有缺陷、条理不够清晰的，每项得</w:t>
      </w:r>
      <w:r>
        <w:rPr>
          <w:rStyle w:val="909"/>
          <w:rFonts w:hint="eastAsia"/>
        </w:rPr>
        <w:t xml:space="preserve">1.5</w:t>
      </w:r>
      <w:r>
        <w:rPr>
          <w:rFonts w:hint="eastAsia" w:ascii="宋体" w:hAnsi="宋体"/>
          <w:sz w:val="21"/>
        </w:rPr>
        <w:t xml:space="preserve">分；方案不具合理性、与项目无关、未提供的，不得分。本项最高得9分。</w:t>
      </w:r>
      <w:r/>
    </w:p>
    <w:p>
      <w:pPr>
        <w:ind w:left="0" w:firstLine="422"/>
        <w:spacing w:line="360" w:lineRule="auto"/>
        <w:rPr>
          <w:rFonts w:ascii="宋体" w:hAnsi="宋体"/>
          <w:b/>
          <w:bCs/>
          <w:sz w:val="21"/>
        </w:rPr>
      </w:pPr>
      <w:r>
        <w:rPr>
          <w:rFonts w:hint="eastAsia" w:ascii="宋体" w:hAnsi="宋体"/>
          <w:b/>
          <w:bCs/>
          <w:sz w:val="21"/>
        </w:rPr>
        <w:t xml:space="preserve">3.</w:t>
      </w:r>
      <w:r>
        <w:rPr>
          <w:rFonts w:hint="eastAsia" w:ascii="宋体" w:hAnsi="宋体"/>
          <w:b/>
          <w:bCs/>
          <w:szCs w:val="21"/>
        </w:rPr>
        <w:t xml:space="preserve">质量保障措施方案</w:t>
      </w:r>
      <w:r>
        <w:rPr>
          <w:rFonts w:hint="eastAsia" w:ascii="宋体" w:hAnsi="宋体"/>
          <w:b/>
          <w:bCs/>
          <w:sz w:val="21"/>
        </w:rPr>
        <w:t xml:space="preserve">：9分</w:t>
      </w:r>
      <w:r/>
    </w:p>
    <w:p>
      <w:pPr>
        <w:ind w:left="0" w:firstLine="420"/>
        <w:spacing w:line="360" w:lineRule="auto"/>
        <w:rPr>
          <w:rFonts w:ascii="宋体" w:hAnsi="宋体"/>
          <w:sz w:val="21"/>
        </w:rPr>
      </w:pPr>
      <w:r>
        <w:rPr>
          <w:rFonts w:hint="eastAsia" w:ascii="宋体" w:hAnsi="宋体"/>
          <w:sz w:val="21"/>
        </w:rPr>
        <w:t xml:space="preserve">响应单位根据项目需求，设计</w:t>
      </w:r>
      <w:r>
        <w:rPr>
          <w:rFonts w:hint="eastAsia" w:ascii="宋体" w:hAnsi="宋体"/>
          <w:szCs w:val="21"/>
        </w:rPr>
        <w:t xml:space="preserve">质量保障措施方案</w:t>
      </w:r>
      <w:r>
        <w:rPr>
          <w:rFonts w:hint="eastAsia" w:ascii="宋体" w:hAnsi="宋体"/>
          <w:sz w:val="21"/>
        </w:rPr>
        <w:t xml:space="preserve">，针对：</w:t>
      </w:r>
      <w:r/>
    </w:p>
    <w:p>
      <w:pPr>
        <w:ind w:left="0" w:firstLine="420"/>
        <w:spacing w:line="360" w:lineRule="auto"/>
        <w:rPr>
          <w:rFonts w:ascii="宋体" w:hAnsi="宋体"/>
          <w:szCs w:val="21"/>
        </w:rPr>
      </w:pPr>
      <w:r>
        <w:rPr>
          <w:rFonts w:hint="eastAsia" w:ascii="宋体" w:hAnsi="宋体"/>
          <w:sz w:val="21"/>
        </w:rPr>
        <w:t xml:space="preserve">（1）</w:t>
      </w:r>
      <w:r>
        <w:rPr>
          <w:rFonts w:hint="eastAsia" w:ascii="宋体" w:hAnsi="宋体"/>
          <w:szCs w:val="21"/>
        </w:rPr>
        <w:t xml:space="preserve">质量管理制度；</w:t>
      </w:r>
      <w:r/>
    </w:p>
    <w:p>
      <w:pPr>
        <w:ind w:left="0" w:firstLine="420"/>
        <w:spacing w:line="360" w:lineRule="auto"/>
        <w:rPr>
          <w:rFonts w:ascii="宋体" w:hAnsi="宋体"/>
          <w:szCs w:val="21"/>
        </w:rPr>
      </w:pPr>
      <w:r>
        <w:rPr>
          <w:rFonts w:hint="eastAsia" w:ascii="宋体" w:hAnsi="宋体"/>
          <w:sz w:val="21"/>
        </w:rPr>
        <w:t xml:space="preserve">（2）</w:t>
      </w:r>
      <w:r>
        <w:rPr>
          <w:rFonts w:hint="eastAsia" w:ascii="宋体" w:hAnsi="宋体"/>
          <w:szCs w:val="21"/>
        </w:rPr>
        <w:t xml:space="preserve">文档管理制度；</w:t>
      </w:r>
      <w:r/>
    </w:p>
    <w:p>
      <w:pPr>
        <w:ind w:left="0" w:firstLine="420"/>
        <w:spacing w:line="360" w:lineRule="auto"/>
        <w:rPr>
          <w:rFonts w:ascii="宋体" w:hAnsi="宋体"/>
          <w:szCs w:val="21"/>
        </w:rPr>
      </w:pPr>
      <w:r>
        <w:rPr>
          <w:rFonts w:hint="eastAsia" w:ascii="宋体" w:hAnsi="宋体"/>
          <w:sz w:val="21"/>
        </w:rPr>
        <w:t xml:space="preserve">（3）</w:t>
      </w:r>
      <w:r>
        <w:rPr>
          <w:rFonts w:hint="eastAsia" w:ascii="宋体" w:hAnsi="宋体"/>
          <w:szCs w:val="21"/>
        </w:rPr>
        <w:t xml:space="preserve">管理体制和保障措施；</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上述每项应逐条叙述，方案内容完整、条理清晰的，每项得3分；方案内容有缺陷、条理不够清晰的，每项得1.5分；方案不具合理性、与项目无关、未提供的，不得分。本项最高得9分。</w:t>
      </w:r>
      <w:r/>
    </w:p>
    <w:p>
      <w:pPr>
        <w:ind w:left="0" w:firstLine="422"/>
        <w:spacing w:line="360" w:lineRule="auto"/>
        <w:rPr>
          <w:rFonts w:ascii="宋体" w:hAnsi="宋体"/>
          <w:b/>
          <w:bCs/>
          <w:sz w:val="21"/>
        </w:rPr>
      </w:pPr>
      <w:r>
        <w:rPr>
          <w:rFonts w:hint="eastAsia" w:ascii="宋体" w:hAnsi="宋体"/>
          <w:b/>
          <w:bCs/>
          <w:sz w:val="21"/>
        </w:rPr>
        <w:t xml:space="preserve">4.服务机构及人员配置方案：9分</w:t>
      </w:r>
      <w:r/>
    </w:p>
    <w:p>
      <w:pPr>
        <w:ind w:left="0" w:firstLine="420"/>
        <w:spacing w:line="360" w:lineRule="auto"/>
        <w:rPr>
          <w:rFonts w:ascii="宋体" w:hAnsi="宋体"/>
          <w:sz w:val="21"/>
        </w:rPr>
      </w:pPr>
      <w:r>
        <w:rPr>
          <w:rFonts w:hint="eastAsia" w:ascii="宋体" w:hAnsi="宋体"/>
          <w:sz w:val="21"/>
        </w:rPr>
        <w:t xml:space="preserve">响应单位根据项目需求，设计服务机构及人员配置方案，针对：</w:t>
      </w:r>
      <w:r/>
    </w:p>
    <w:p>
      <w:pPr>
        <w:ind w:left="0" w:firstLine="420"/>
        <w:spacing w:line="360" w:lineRule="auto"/>
        <w:rPr>
          <w:rFonts w:ascii="宋体" w:hAnsi="宋体"/>
          <w:sz w:val="21"/>
        </w:rPr>
      </w:pPr>
      <w:r>
        <w:rPr>
          <w:rFonts w:hint="eastAsia" w:ascii="宋体" w:hAnsi="宋体"/>
          <w:sz w:val="21"/>
        </w:rPr>
        <w:t xml:space="preserve">（1）本项目小组的服务机构架构情况；</w:t>
      </w:r>
      <w:r/>
    </w:p>
    <w:p>
      <w:pPr>
        <w:ind w:left="0" w:firstLine="420"/>
        <w:spacing w:line="360" w:lineRule="auto"/>
        <w:rPr>
          <w:rFonts w:ascii="宋体" w:hAnsi="宋体"/>
          <w:sz w:val="21"/>
        </w:rPr>
      </w:pPr>
      <w:r>
        <w:rPr>
          <w:rFonts w:hint="eastAsia" w:ascii="宋体" w:hAnsi="宋体"/>
          <w:sz w:val="21"/>
        </w:rPr>
        <w:t xml:space="preserve">（2）服务流程；</w:t>
      </w:r>
      <w:r/>
    </w:p>
    <w:p>
      <w:pPr>
        <w:ind w:left="0" w:firstLine="420"/>
        <w:spacing w:line="360" w:lineRule="auto"/>
        <w:rPr>
          <w:rFonts w:ascii="宋体" w:hAnsi="宋体"/>
          <w:sz w:val="21"/>
        </w:rPr>
      </w:pPr>
      <w:r>
        <w:rPr>
          <w:rFonts w:hint="eastAsia" w:ascii="宋体" w:hAnsi="宋体"/>
          <w:sz w:val="21"/>
        </w:rPr>
        <w:t xml:space="preserve">（3）服务人员配置和保障措施等内容；</w:t>
      </w:r>
      <w:r/>
    </w:p>
    <w:p>
      <w:pPr>
        <w:ind w:left="0" w:firstLine="420"/>
        <w:spacing w:line="360" w:lineRule="auto"/>
        <w:rPr>
          <w:rFonts w:ascii="宋体" w:hAnsi="宋体"/>
          <w:sz w:val="21"/>
        </w:rPr>
      </w:pPr>
      <w:r>
        <w:rPr>
          <w:rFonts w:hint="eastAsia" w:ascii="宋体" w:hAnsi="宋体"/>
          <w:sz w:val="21"/>
        </w:rPr>
        <w:t xml:space="preserve">上述项应逐条叙述，方案内容完整、条理清晰的得3分；内容基本完整，条理较为清晰的得1.5分；每项叙述内容完全脱离采购需求或未作完整叙述的不得分。本项最高得9分。</w:t>
      </w:r>
      <w:r/>
    </w:p>
    <w:p>
      <w:pPr>
        <w:ind w:left="0" w:firstLine="422"/>
        <w:spacing w:line="360" w:lineRule="auto"/>
        <w:rPr>
          <w:rFonts w:ascii="宋体" w:hAnsi="宋体"/>
          <w:b/>
          <w:bCs/>
          <w:sz w:val="21"/>
          <w:szCs w:val="21"/>
        </w:rPr>
      </w:pPr>
      <w:r>
        <w:rPr>
          <w:rFonts w:hint="eastAsia" w:ascii="宋体" w:hAnsi="宋体"/>
          <w:b/>
          <w:bCs/>
          <w:sz w:val="21"/>
        </w:rPr>
        <w:t xml:space="preserve">5.</w:t>
      </w:r>
      <w:r>
        <w:rPr>
          <w:rFonts w:hint="eastAsia" w:ascii="宋体" w:hAnsi="宋体"/>
          <w:b/>
          <w:bCs/>
          <w:sz w:val="21"/>
          <w:szCs w:val="21"/>
        </w:rPr>
        <w:t xml:space="preserve">服务方案：</w:t>
      </w:r>
      <w:r>
        <w:rPr>
          <w:rFonts w:ascii="宋体" w:hAnsi="宋体"/>
          <w:b/>
          <w:bCs/>
          <w:sz w:val="21"/>
          <w:szCs w:val="21"/>
        </w:rPr>
        <w:t xml:space="preserve">8</w:t>
      </w:r>
      <w:r>
        <w:rPr>
          <w:rFonts w:hint="eastAsia" w:ascii="宋体" w:hAnsi="宋体"/>
          <w:b/>
          <w:bCs/>
          <w:sz w:val="21"/>
          <w:szCs w:val="21"/>
        </w:rPr>
        <w:t xml:space="preserve">分</w:t>
      </w:r>
      <w:r/>
    </w:p>
    <w:p>
      <w:pPr>
        <w:ind w:left="0" w:firstLine="420"/>
        <w:spacing w:line="360" w:lineRule="auto"/>
        <w:rPr>
          <w:rFonts w:ascii="宋体" w:hAnsi="宋体"/>
          <w:sz w:val="21"/>
        </w:rPr>
      </w:pPr>
      <w:r>
        <w:rPr>
          <w:rFonts w:hint="eastAsia" w:ascii="宋体" w:hAnsi="宋体"/>
          <w:sz w:val="21"/>
        </w:rPr>
        <w:t xml:space="preserve">响应单位针对本项目提供服务方案，包括：</w:t>
      </w:r>
      <w:r/>
    </w:p>
    <w:p>
      <w:pPr>
        <w:ind w:left="0" w:firstLine="420"/>
        <w:spacing w:line="360" w:lineRule="auto"/>
        <w:rPr>
          <w:rFonts w:ascii="宋体" w:hAnsi="宋体"/>
          <w:sz w:val="21"/>
        </w:rPr>
      </w:pPr>
      <w:r>
        <w:rPr>
          <w:rFonts w:hint="eastAsia" w:ascii="宋体" w:hAnsi="宋体"/>
          <w:sz w:val="21"/>
        </w:rPr>
        <w:t xml:space="preserve">（1）技术力量配置；</w:t>
      </w:r>
      <w:r/>
    </w:p>
    <w:p>
      <w:pPr>
        <w:ind w:left="0" w:firstLine="420"/>
        <w:spacing w:line="360" w:lineRule="auto"/>
        <w:rPr>
          <w:rFonts w:ascii="宋体" w:hAnsi="宋体"/>
          <w:sz w:val="21"/>
        </w:rPr>
      </w:pPr>
      <w:r>
        <w:rPr>
          <w:rFonts w:hint="eastAsia" w:ascii="宋体" w:hAnsi="宋体"/>
          <w:sz w:val="21"/>
        </w:rPr>
        <w:t xml:space="preserve">（2）维护措施；</w:t>
      </w:r>
      <w:r/>
    </w:p>
    <w:p>
      <w:pPr>
        <w:ind w:left="0" w:firstLine="420"/>
        <w:spacing w:line="360" w:lineRule="auto"/>
        <w:rPr>
          <w:rFonts w:ascii="宋体" w:hAnsi="宋体"/>
          <w:sz w:val="21"/>
        </w:rPr>
      </w:pPr>
      <w:r>
        <w:rPr>
          <w:rFonts w:hint="eastAsia" w:ascii="宋体" w:hAnsi="宋体"/>
          <w:sz w:val="21"/>
        </w:rPr>
        <w:t xml:space="preserve">（3）项目服务响应机制；</w:t>
      </w:r>
      <w:r/>
    </w:p>
    <w:p>
      <w:pPr>
        <w:ind w:left="0" w:firstLine="420"/>
        <w:spacing w:line="360" w:lineRule="auto"/>
        <w:rPr>
          <w:rFonts w:ascii="宋体" w:hAnsi="宋体"/>
          <w:sz w:val="21"/>
        </w:rPr>
      </w:pPr>
      <w:r>
        <w:rPr>
          <w:rFonts w:hint="eastAsia" w:ascii="宋体" w:hAnsi="宋体"/>
          <w:sz w:val="21"/>
        </w:rPr>
        <w:t xml:space="preserve">（4）故障排除方案。</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上述每项应逐条叙述，方案内容完整、条理清晰的，每项得2分；方案内容有缺陷、条理不够清晰的，每项得1分；方案不具合理性、与项目无关、未提供的，不得分。本项最高得8分。</w:t>
      </w:r>
      <w:r/>
    </w:p>
    <w:p>
      <w:pPr>
        <w:ind w:left="0" w:firstLine="422"/>
        <w:spacing w:line="360" w:lineRule="auto"/>
        <w:widowControl w:val="off"/>
        <w:rPr>
          <w:rFonts w:ascii="宋体" w:hAnsi="宋体"/>
          <w:b/>
          <w:bCs/>
          <w:sz w:val="21"/>
          <w:szCs w:val="21"/>
        </w:rPr>
      </w:pPr>
      <w:r>
        <w:rPr>
          <w:rFonts w:hint="eastAsia" w:ascii="宋体" w:hAnsi="宋体"/>
          <w:b/>
          <w:bCs/>
          <w:sz w:val="21"/>
          <w:szCs w:val="22"/>
          <w:highlight w:val="none"/>
        </w:rPr>
      </w:r>
      <w:r>
        <w:rPr>
          <w:rFonts w:hint="eastAsia" w:ascii="宋体" w:hAnsi="宋体"/>
          <w:b/>
          <w:bCs/>
          <w:sz w:val="21"/>
          <w:szCs w:val="22"/>
          <w:highlight w:val="none"/>
        </w:rPr>
      </w:r>
    </w:p>
    <w:p>
      <w:pPr>
        <w:ind w:left="0" w:firstLine="422"/>
        <w:spacing w:line="360" w:lineRule="auto"/>
        <w:widowControl w:val="off"/>
        <w:rPr>
          <w:rFonts w:hint="eastAsia" w:ascii="宋体" w:hAnsi="宋体"/>
          <w:b/>
          <w:bCs/>
          <w:sz w:val="21"/>
          <w:szCs w:val="21"/>
          <w:highlight w:val="none"/>
        </w:rPr>
      </w:pPr>
      <w:r>
        <w:rPr>
          <w:rFonts w:hint="eastAsia" w:ascii="宋体" w:hAnsi="宋体"/>
          <w:b/>
          <w:bCs/>
          <w:sz w:val="21"/>
          <w:szCs w:val="22"/>
        </w:rPr>
        <w:t xml:space="preserve">（三）人员配置：15分</w:t>
      </w:r>
      <w:r/>
    </w:p>
    <w:p>
      <w:pPr>
        <w:ind w:left="0" w:firstLine="420"/>
        <w:spacing w:line="360" w:lineRule="auto"/>
        <w:rPr>
          <w:rFonts w:ascii="宋体" w:hAnsi="宋体"/>
          <w:sz w:val="21"/>
        </w:rPr>
      </w:pPr>
      <w:r>
        <w:rPr>
          <w:rFonts w:hint="eastAsia" w:ascii="宋体" w:hAnsi="宋体"/>
          <w:sz w:val="21"/>
        </w:rPr>
        <w:t xml:space="preserve">（1）项目负责人（1人）具备信息安全保障人员认证证书CISAW，有一个得3分，最高</w:t>
      </w:r>
      <w:r>
        <w:rPr>
          <w:rFonts w:hint="eastAsia" w:ascii="宋体" w:hAnsi="宋体"/>
          <w:sz w:val="21"/>
        </w:rPr>
        <w:t xml:space="preserve">得</w:t>
      </w:r>
      <w:r>
        <w:rPr>
          <w:rFonts w:hint="eastAsia" w:ascii="宋体" w:hAnsi="宋体"/>
          <w:sz w:val="21"/>
        </w:rPr>
        <w:t xml:space="preserve">3分。</w:t>
      </w:r>
      <w:r/>
    </w:p>
    <w:p>
      <w:pPr>
        <w:ind w:left="0" w:firstLine="420"/>
        <w:spacing w:line="360" w:lineRule="auto"/>
        <w:rPr>
          <w:rFonts w:ascii="宋体" w:hAnsi="宋体"/>
          <w:sz w:val="21"/>
        </w:rPr>
      </w:pPr>
      <w:r>
        <w:rPr>
          <w:rFonts w:hint="eastAsia" w:ascii="宋体" w:hAnsi="宋体"/>
          <w:sz w:val="21"/>
        </w:rPr>
        <w:t xml:space="preserve">（2）项目组其他人员</w:t>
      </w:r>
      <w:r>
        <w:rPr>
          <w:rFonts w:hint="eastAsia" w:ascii="宋体" w:hAnsi="宋体"/>
          <w:sz w:val="21"/>
        </w:rPr>
        <w:t xml:space="preserve">（不含项目负责人）</w:t>
      </w:r>
      <w:r>
        <w:rPr>
          <w:rFonts w:hint="eastAsia" w:ascii="宋体" w:hAnsi="宋体"/>
          <w:sz w:val="21"/>
        </w:rPr>
        <w:t xml:space="preserve">具备网络工程师或信息系统项目管理师(高级)证书</w:t>
      </w:r>
      <w:r>
        <w:rPr>
          <w:rFonts w:hint="eastAsia" w:ascii="宋体" w:hAnsi="宋体"/>
          <w:sz w:val="21"/>
        </w:rPr>
        <w:t xml:space="preserve">或</w:t>
      </w:r>
      <w:r>
        <w:rPr>
          <w:rFonts w:hint="eastAsia" w:ascii="宋体" w:hAnsi="宋体"/>
          <w:sz w:val="21"/>
        </w:rPr>
        <w:t xml:space="preserve">系统架构设计师证书或信息安全保障人员认证证书（CISAW），每有一个得3分，最高6分。</w:t>
      </w:r>
      <w:r/>
    </w:p>
    <w:p>
      <w:pPr>
        <w:ind w:left="0" w:firstLine="420"/>
        <w:spacing w:line="360" w:lineRule="auto"/>
        <w:rPr>
          <w:rFonts w:ascii="宋体" w:hAnsi="宋体"/>
          <w:sz w:val="21"/>
        </w:rPr>
      </w:pPr>
      <w:r>
        <w:rPr>
          <w:rFonts w:hint="eastAsia" w:ascii="宋体" w:hAnsi="宋体"/>
          <w:sz w:val="21"/>
        </w:rPr>
        <w:t xml:space="preserve">（3）项目组成员（包含项目负责人）具有2年或以上相关岗位工作经验的每有1人得1分；具有3年或以上相关岗位工作经验的每有1人得2分，最高得6分。</w:t>
      </w:r>
      <w:r/>
    </w:p>
    <w:p>
      <w:pPr>
        <w:ind w:left="0" w:firstLine="422"/>
        <w:spacing w:line="360" w:lineRule="auto"/>
        <w:rPr>
          <w:rFonts w:ascii="宋体" w:hAnsi="宋体"/>
          <w:b/>
          <w:bCs/>
          <w:sz w:val="21"/>
        </w:rPr>
      </w:pPr>
      <w:r>
        <w:rPr>
          <w:rFonts w:hint="eastAsia" w:ascii="宋体" w:hAnsi="宋体"/>
          <w:b/>
          <w:bCs/>
          <w:sz w:val="21"/>
        </w:rPr>
        <w:t xml:space="preserve">（注：响应文件中需提供以上人员证书</w:t>
      </w:r>
      <w:r>
        <w:rPr>
          <w:rFonts w:hint="eastAsia" w:ascii="宋体" w:hAnsi="宋体"/>
          <w:b/>
          <w:bCs/>
          <w:sz w:val="21"/>
        </w:rPr>
        <w:t xml:space="preserve">（一人多证不重复得分）</w:t>
      </w:r>
      <w:r>
        <w:rPr>
          <w:rFonts w:hint="eastAsia" w:ascii="宋体" w:hAnsi="宋体"/>
          <w:b/>
          <w:bCs/>
          <w:sz w:val="21"/>
        </w:rPr>
        <w:t xml:space="preserve">或工作经验证明文件复印件并加盖响应单位公章，并</w:t>
      </w:r>
      <w:r>
        <w:rPr>
          <w:rFonts w:hint="eastAsia" w:ascii="宋体" w:hAnsi="宋体"/>
          <w:b/>
          <w:bCs/>
          <w:sz w:val="21"/>
        </w:rPr>
        <w:t xml:space="preserve">提供响应单位为该员工缴纳至少最近一期的社保证明复印件并加盖响应单位公章，不提供相关证明不得分。）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（四）响应单位的综合能力：5分</w:t>
      </w:r>
      <w:r/>
    </w:p>
    <w:p>
      <w:pPr>
        <w:ind w:left="0" w:firstLine="420"/>
        <w:spacing w:line="360" w:lineRule="auto"/>
        <w:rPr>
          <w:rFonts w:ascii="宋体" w:hAnsi="宋体"/>
          <w:sz w:val="21"/>
        </w:rPr>
      </w:pPr>
      <w:r>
        <w:rPr>
          <w:rFonts w:hint="eastAsia" w:ascii="宋体" w:hAnsi="宋体"/>
          <w:sz w:val="21"/>
        </w:rPr>
        <w:t xml:space="preserve">响应单位</w:t>
      </w:r>
      <w:r>
        <w:rPr>
          <w:rFonts w:hint="eastAsia" w:ascii="宋体" w:hAnsi="宋体"/>
          <w:sz w:val="21"/>
        </w:rPr>
        <w:t xml:space="preserve">具有有效期内的质量管理体系认证证书、环境管理体系认证证书、</w:t>
      </w:r>
      <w:r>
        <w:rPr>
          <w:rFonts w:hint="eastAsia" w:ascii="宋体" w:hAnsi="宋体"/>
          <w:sz w:val="21"/>
        </w:rPr>
        <w:t xml:space="preserve">职业健康安全管理体系认证证书、</w:t>
      </w:r>
      <w:r>
        <w:rPr>
          <w:rFonts w:hint="eastAsia" w:ascii="宋体" w:hAnsi="宋体"/>
          <w:sz w:val="21"/>
        </w:rPr>
        <w:t xml:space="preserve">信息安全管理体系认证证书、信息技术服务管理体系认证证书的，每满足一项得1分。最高得5分。</w:t>
      </w:r>
      <w:r/>
    </w:p>
    <w:p>
      <w:pPr>
        <w:ind w:left="0" w:firstLine="420"/>
        <w:spacing w:line="360" w:lineRule="auto"/>
        <w:rPr>
          <w:rFonts w:ascii="宋体" w:hAnsi="宋体"/>
          <w:b/>
          <w:bCs/>
          <w:sz w:val="21"/>
        </w:rPr>
      </w:pPr>
      <w:r>
        <w:rPr>
          <w:rFonts w:hint="eastAsia" w:ascii="宋体" w:hAnsi="宋体"/>
          <w:b/>
          <w:bCs/>
          <w:sz w:val="21"/>
        </w:rPr>
        <w:t xml:space="preserve">（注：响应文件中需提供以上证书的复印件或网上发文完整截图并加盖响应单位公章，不提供相关证明不得分。）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（五）类似项目业绩：6分</w:t>
      </w:r>
      <w:r/>
    </w:p>
    <w:p>
      <w:pPr>
        <w:ind w:left="0" w:firstLine="420"/>
        <w:spacing w:line="360" w:lineRule="auto"/>
        <w:rPr>
          <w:b/>
          <w:bCs/>
        </w:rPr>
      </w:pPr>
      <w:r>
        <w:rPr>
          <w:rFonts w:hint="eastAsia" w:ascii="宋体" w:hAnsi="宋体"/>
          <w:sz w:val="21"/>
        </w:rPr>
        <w:t xml:space="preserve">2022年1月1日至今（以合同签订之日起为准）响应单位具有类似业绩的，每提供一项得2分，最高得6分。</w:t>
      </w:r>
      <w:r>
        <w:rPr>
          <w:rFonts w:hint="eastAsia" w:ascii="宋体" w:hAnsi="宋体"/>
          <w:b/>
          <w:bCs/>
          <w:sz w:val="21"/>
        </w:rPr>
        <w:t xml:space="preserve">（注：响应文件中需提供合同复印件并加盖响应单位公章，未按要求提供或不提供不得分。）</w:t>
      </w:r>
      <w:r/>
    </w:p>
    <w:p>
      <w:pPr>
        <w:pStyle w:val="903"/>
        <w:ind w:left="0" w:firstLine="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854"/>
    <w:link w:val="33"/>
    <w:uiPriority w:val="10"/>
    <w:rPr>
      <w:sz w:val="48"/>
      <w:szCs w:val="48"/>
    </w:rPr>
  </w:style>
  <w:style w:type="character" w:styleId="36">
    <w:name w:val="Subtitle Char"/>
    <w:basedOn w:val="854"/>
    <w:link w:val="890"/>
    <w:uiPriority w:val="11"/>
    <w:rPr>
      <w:sz w:val="24"/>
      <w:szCs w:val="24"/>
    </w:rPr>
  </w:style>
  <w:style w:type="character" w:styleId="38">
    <w:name w:val="Quote Char"/>
    <w:link w:val="1238"/>
    <w:uiPriority w:val="29"/>
    <w:rPr>
      <w:i/>
    </w:rPr>
  </w:style>
  <w:style w:type="character" w:styleId="40">
    <w:name w:val="Intense Quote Char"/>
    <w:link w:val="1099"/>
    <w:uiPriority w:val="30"/>
    <w:rPr>
      <w:i/>
    </w:rPr>
  </w:style>
  <w:style w:type="character" w:styleId="42">
    <w:name w:val="Header Char"/>
    <w:basedOn w:val="854"/>
    <w:link w:val="888"/>
    <w:uiPriority w:val="99"/>
  </w:style>
  <w:style w:type="character" w:styleId="44">
    <w:name w:val="Footer Char"/>
    <w:basedOn w:val="854"/>
    <w:link w:val="886"/>
    <w:uiPriority w:val="99"/>
  </w:style>
  <w:style w:type="character" w:styleId="46">
    <w:name w:val="Caption Char"/>
    <w:basedOn w:val="863"/>
    <w:link w:val="886"/>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7"/>
    <w:qFormat/>
    <w:pPr>
      <w:ind w:left="1024"/>
      <w:jc w:val="both"/>
    </w:pPr>
    <w:rPr>
      <w:rFonts w:ascii="Calibri" w:hAnsi="Calibri"/>
    </w:rPr>
  </w:style>
  <w:style w:type="paragraph" w:styleId="845">
    <w:name w:val="Heading 1"/>
    <w:basedOn w:val="844"/>
    <w:next w:val="844"/>
    <w:qFormat/>
    <w:pPr>
      <w:ind w:left="432" w:firstLine="18"/>
      <w:spacing w:before="340" w:after="330" w:line="578" w:lineRule="auto"/>
      <w:outlineLvl w:val="0"/>
    </w:pPr>
  </w:style>
  <w:style w:type="paragraph" w:styleId="846">
    <w:name w:val="Heading 2"/>
    <w:basedOn w:val="845"/>
    <w:next w:val="844"/>
    <w:qFormat/>
    <w:pPr>
      <w:ind w:left="576" w:firstLine="24"/>
      <w:spacing w:before="260" w:after="260" w:line="416" w:lineRule="auto"/>
      <w:outlineLvl w:val="1"/>
    </w:pPr>
  </w:style>
  <w:style w:type="paragraph" w:styleId="847">
    <w:name w:val="Heading 3"/>
    <w:basedOn w:val="845"/>
    <w:next w:val="844"/>
    <w:qFormat/>
    <w:pPr>
      <w:ind w:left="720"/>
      <w:spacing w:before="260" w:after="260" w:line="416" w:lineRule="auto"/>
      <w:outlineLvl w:val="2"/>
    </w:pPr>
  </w:style>
  <w:style w:type="paragraph" w:styleId="848">
    <w:name w:val="Heading 4"/>
    <w:basedOn w:val="845"/>
    <w:next w:val="844"/>
    <w:qFormat/>
    <w:pPr>
      <w:ind w:left="864" w:firstLine="24"/>
      <w:spacing w:before="280" w:after="290" w:line="376" w:lineRule="auto"/>
      <w:outlineLvl w:val="3"/>
    </w:pPr>
  </w:style>
  <w:style w:type="paragraph" w:styleId="849">
    <w:name w:val="Heading 5"/>
    <w:basedOn w:val="844"/>
    <w:next w:val="844"/>
    <w:qFormat/>
    <w:pPr>
      <w:ind w:left="1008"/>
      <w:spacing w:before="280" w:after="290" w:line="376" w:lineRule="auto"/>
      <w:outlineLvl w:val="4"/>
    </w:pPr>
  </w:style>
  <w:style w:type="paragraph" w:styleId="850">
    <w:name w:val="Heading 6"/>
    <w:basedOn w:val="845"/>
    <w:next w:val="844"/>
    <w:qFormat/>
    <w:pPr>
      <w:ind w:left="1152" w:firstLine="20"/>
      <w:spacing w:before="240" w:after="64" w:line="320" w:lineRule="auto"/>
      <w:outlineLvl w:val="5"/>
    </w:pPr>
  </w:style>
  <w:style w:type="paragraph" w:styleId="851">
    <w:name w:val="Heading 7"/>
    <w:basedOn w:val="845"/>
    <w:next w:val="844"/>
    <w:qFormat/>
    <w:pPr>
      <w:ind w:left="1296" w:firstLine="14"/>
      <w:spacing w:before="240" w:after="64" w:line="320" w:lineRule="auto"/>
      <w:outlineLvl w:val="6"/>
    </w:pPr>
  </w:style>
  <w:style w:type="paragraph" w:styleId="852">
    <w:name w:val="Heading 8"/>
    <w:basedOn w:val="845"/>
    <w:next w:val="844"/>
    <w:qFormat/>
    <w:pPr>
      <w:ind w:left="1440"/>
      <w:spacing w:before="240" w:after="64" w:line="320" w:lineRule="auto"/>
      <w:outlineLvl w:val="7"/>
    </w:pPr>
  </w:style>
  <w:style w:type="paragraph" w:styleId="853">
    <w:name w:val="Heading 9"/>
    <w:basedOn w:val="845"/>
    <w:next w:val="844"/>
    <w:qFormat/>
    <w:pPr>
      <w:ind w:left="1584" w:firstLine="22"/>
      <w:spacing w:before="240" w:after="64" w:line="320" w:lineRule="auto"/>
      <w:outlineLvl w:val="8"/>
    </w:p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44"/>
    <w:qFormat/>
    <w:pPr>
      <w:ind w:left="420" w:firstLine="1188"/>
      <w:spacing w:line="360" w:lineRule="exact"/>
    </w:pPr>
  </w:style>
  <w:style w:type="paragraph" w:styleId="858">
    <w:name w:val="toc 7"/>
    <w:basedOn w:val="845"/>
    <w:next w:val="844"/>
    <w:qFormat/>
    <w:pPr>
      <w:ind w:left="1200" w:firstLine="0"/>
      <w:spacing w:before="0" w:after="0" w:line="240" w:lineRule="auto"/>
      <w:outlineLvl w:val="9"/>
    </w:pPr>
    <w:rPr>
      <w:rFonts w:cs="Calibri"/>
      <w:sz w:val="18"/>
      <w:szCs w:val="18"/>
    </w:rPr>
  </w:style>
  <w:style w:type="paragraph" w:styleId="859">
    <w:name w:val="List Bullet 4"/>
    <w:basedOn w:val="845"/>
    <w:next w:val="860"/>
    <w:qFormat/>
    <w:pPr>
      <w:ind w:left="1620" w:firstLine="2652"/>
      <w:spacing w:before="0" w:after="0" w:line="360" w:lineRule="auto"/>
    </w:pPr>
  </w:style>
  <w:style w:type="paragraph" w:styleId="860">
    <w:name w:val="List Bullet 2"/>
    <w:basedOn w:val="845"/>
    <w:next w:val="844"/>
    <w:qFormat/>
    <w:pPr>
      <w:ind w:left="900" w:firstLine="2652"/>
      <w:spacing w:before="0" w:after="0" w:line="360" w:lineRule="auto"/>
    </w:pPr>
  </w:style>
  <w:style w:type="paragraph" w:styleId="861">
    <w:name w:val="List Number"/>
    <w:basedOn w:val="845"/>
    <w:next w:val="844"/>
    <w:qFormat/>
    <w:pPr>
      <w:ind w:left="454" w:firstLine="2788"/>
      <w:spacing w:before="0" w:after="0" w:line="240" w:lineRule="auto"/>
    </w:pPr>
  </w:style>
  <w:style w:type="paragraph" w:styleId="862">
    <w:name w:val="Normal Indent"/>
    <w:basedOn w:val="844"/>
    <w:next w:val="844"/>
    <w:link w:val="915"/>
    <w:qFormat/>
    <w:pPr>
      <w:ind w:left="420" w:firstLine="4772"/>
    </w:pPr>
    <w:rPr>
      <w:lang w:val="zh-CN"/>
    </w:rPr>
  </w:style>
  <w:style w:type="paragraph" w:styleId="863">
    <w:name w:val="Caption"/>
    <w:basedOn w:val="845"/>
    <w:next w:val="844"/>
    <w:qFormat/>
    <w:pPr>
      <w:ind w:left="200" w:firstLine="2248"/>
      <w:jc w:val="center"/>
      <w:spacing w:before="0" w:after="0" w:line="240" w:lineRule="auto"/>
    </w:pPr>
  </w:style>
  <w:style w:type="paragraph" w:styleId="864">
    <w:name w:val="List Bullet"/>
    <w:basedOn w:val="845"/>
    <w:next w:val="844"/>
    <w:qFormat/>
    <w:pPr>
      <w:ind w:left="900" w:firstLine="2652"/>
      <w:spacing w:before="0" w:after="0" w:line="360" w:lineRule="auto"/>
    </w:pPr>
  </w:style>
  <w:style w:type="paragraph" w:styleId="865">
    <w:name w:val="Document Map"/>
    <w:basedOn w:val="845"/>
    <w:next w:val="866"/>
    <w:qFormat/>
    <w:pPr>
      <w:ind w:left="0" w:firstLine="4"/>
      <w:spacing w:before="0" w:after="0" w:line="240" w:lineRule="auto"/>
      <w:shd w:val="clear" w:color="000000" w:fill="000080"/>
    </w:pPr>
  </w:style>
  <w:style w:type="paragraph" w:styleId="866">
    <w:name w:val="annotation subject"/>
    <w:next w:val="844"/>
    <w:semiHidden/>
    <w:qFormat/>
    <w:pPr>
      <w:ind w:firstLine="4608"/>
      <w:spacing w:line="360" w:lineRule="auto"/>
    </w:pPr>
    <w:rPr>
      <w:rFonts w:ascii="Calibri" w:hAnsi="Calibri"/>
    </w:rPr>
  </w:style>
  <w:style w:type="paragraph" w:styleId="867">
    <w:name w:val="annotation text"/>
    <w:basedOn w:val="844"/>
    <w:next w:val="844"/>
    <w:qFormat/>
    <w:pPr>
      <w:ind w:left="0" w:firstLine="3584"/>
      <w:spacing w:line="360" w:lineRule="auto"/>
    </w:pPr>
  </w:style>
  <w:style w:type="paragraph" w:styleId="868">
    <w:name w:val="Body Text 3"/>
    <w:basedOn w:val="845"/>
    <w:next w:val="844"/>
    <w:qFormat/>
    <w:pPr>
      <w:ind w:left="0" w:firstLine="2048"/>
      <w:spacing w:before="0" w:after="0" w:line="500" w:lineRule="exact"/>
    </w:pPr>
  </w:style>
  <w:style w:type="paragraph" w:styleId="869">
    <w:name w:val="List Bullet 3"/>
    <w:basedOn w:val="845"/>
    <w:next w:val="844"/>
    <w:qFormat/>
    <w:pPr>
      <w:ind w:left="900" w:firstLine="2652"/>
      <w:spacing w:before="0" w:after="0" w:line="360" w:lineRule="auto"/>
    </w:pPr>
  </w:style>
  <w:style w:type="paragraph" w:styleId="870">
    <w:name w:val="Body Text"/>
    <w:basedOn w:val="844"/>
    <w:next w:val="844"/>
    <w:qFormat/>
    <w:pPr>
      <w:ind w:left="0" w:firstLine="2560"/>
    </w:pPr>
  </w:style>
  <w:style w:type="paragraph" w:styleId="871">
    <w:name w:val="List Number 3"/>
    <w:basedOn w:val="845"/>
    <w:next w:val="844"/>
    <w:qFormat/>
    <w:pPr>
      <w:ind w:left="420" w:firstLine="3584"/>
      <w:spacing w:before="0" w:after="0" w:line="240" w:lineRule="auto"/>
    </w:pPr>
  </w:style>
  <w:style w:type="paragraph" w:styleId="872">
    <w:name w:val="List 2"/>
    <w:basedOn w:val="845"/>
    <w:next w:val="858"/>
    <w:qFormat/>
    <w:pPr>
      <w:ind w:left="100" w:firstLine="3640"/>
      <w:spacing w:before="0" w:after="0" w:line="240" w:lineRule="auto"/>
    </w:pPr>
  </w:style>
  <w:style w:type="paragraph" w:styleId="873">
    <w:name w:val="Block Text"/>
    <w:basedOn w:val="845"/>
    <w:next w:val="844"/>
    <w:qFormat/>
    <w:pPr>
      <w:ind w:left="420" w:right="33" w:firstLine="2560"/>
      <w:spacing w:before="0" w:after="0" w:line="240" w:lineRule="auto"/>
    </w:pPr>
  </w:style>
  <w:style w:type="paragraph" w:styleId="874">
    <w:name w:val="toc 5"/>
    <w:basedOn w:val="845"/>
    <w:next w:val="844"/>
    <w:qFormat/>
    <w:pPr>
      <w:ind w:left="800" w:firstLine="0"/>
      <w:spacing w:before="0" w:after="0" w:line="240" w:lineRule="auto"/>
      <w:outlineLvl w:val="9"/>
    </w:pPr>
    <w:rPr>
      <w:rFonts w:cs="Calibri"/>
      <w:sz w:val="18"/>
      <w:szCs w:val="18"/>
    </w:rPr>
  </w:style>
  <w:style w:type="paragraph" w:styleId="875">
    <w:name w:val="toc 3"/>
    <w:basedOn w:val="845"/>
    <w:next w:val="844"/>
    <w:uiPriority w:val="39"/>
    <w:qFormat/>
    <w:pPr>
      <w:ind w:left="400" w:firstLine="0"/>
      <w:spacing w:before="0" w:after="0" w:line="240" w:lineRule="auto"/>
      <w:outlineLvl w:val="9"/>
    </w:pPr>
    <w:rPr>
      <w:rFonts w:cs="Calibri"/>
      <w:i/>
      <w:iCs/>
    </w:rPr>
  </w:style>
  <w:style w:type="paragraph" w:styleId="876">
    <w:name w:val="Plain Text"/>
    <w:basedOn w:val="845"/>
    <w:next w:val="877"/>
    <w:link w:val="916"/>
    <w:qFormat/>
    <w:pPr>
      <w:ind w:left="0" w:firstLine="2048"/>
      <w:spacing w:before="0" w:after="0" w:line="240" w:lineRule="auto"/>
    </w:pPr>
    <w:rPr>
      <w:lang w:val="zh-CN"/>
    </w:rPr>
  </w:style>
  <w:style w:type="paragraph" w:styleId="877">
    <w:name w:val="toc 1"/>
    <w:basedOn w:val="845"/>
    <w:next w:val="844"/>
    <w:uiPriority w:val="39"/>
    <w:qFormat/>
    <w:pPr>
      <w:ind w:left="0" w:firstLine="0"/>
      <w:spacing w:before="120" w:after="120" w:line="240" w:lineRule="auto"/>
      <w:outlineLvl w:val="9"/>
    </w:pPr>
    <w:rPr>
      <w:rFonts w:cs="Calibri"/>
      <w:b/>
      <w:bCs/>
      <w:caps/>
    </w:rPr>
  </w:style>
  <w:style w:type="paragraph" w:styleId="878">
    <w:name w:val="List Bullet 5"/>
    <w:basedOn w:val="845"/>
    <w:next w:val="879"/>
    <w:qFormat/>
    <w:pPr>
      <w:ind w:left="2040" w:firstLine="2560"/>
      <w:spacing w:before="0" w:after="0" w:line="360" w:lineRule="auto"/>
    </w:p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5"/>
    <w:next w:val="844"/>
    <w:qFormat/>
    <w:pPr>
      <w:ind w:left="1400" w:firstLine="0"/>
      <w:spacing w:before="0" w:after="0" w:line="240" w:lineRule="auto"/>
      <w:outlineLvl w:val="9"/>
    </w:pPr>
    <w:rPr>
      <w:rFonts w:cs="Calibri"/>
      <w:sz w:val="18"/>
      <w:szCs w:val="18"/>
    </w:rPr>
  </w:style>
  <w:style w:type="paragraph" w:styleId="881">
    <w:name w:val="Date"/>
    <w:basedOn w:val="845"/>
    <w:next w:val="844"/>
    <w:qFormat/>
    <w:pPr>
      <w:ind w:left="0" w:firstLine="2560"/>
      <w:spacing w:before="0" w:after="0" w:line="240" w:lineRule="auto"/>
    </w:pPr>
  </w:style>
  <w:style w:type="paragraph" w:styleId="882">
    <w:name w:val="Body Text Indent 2"/>
    <w:basedOn w:val="845"/>
    <w:next w:val="857"/>
    <w:qFormat/>
    <w:pPr>
      <w:ind w:left="481" w:firstLine="2784"/>
      <w:spacing w:before="0" w:after="0" w:line="400" w:lineRule="exact"/>
    </w:pPr>
  </w:style>
  <w:style w:type="paragraph" w:styleId="883">
    <w:name w:val="endnote text"/>
    <w:basedOn w:val="845"/>
    <w:next w:val="884"/>
    <w:qFormat/>
    <w:pPr>
      <w:ind w:left="0" w:firstLine="2560"/>
      <w:spacing w:before="0" w:after="0" w:line="360" w:lineRule="auto"/>
    </w:pPr>
  </w:style>
  <w:style w:type="paragraph" w:styleId="884" w:customStyle="1">
    <w:name w:val="Char11"/>
    <w:basedOn w:val="845"/>
    <w:next w:val="844"/>
    <w:qFormat/>
    <w:pPr>
      <w:ind w:left="0" w:firstLine="3584"/>
      <w:spacing w:before="0" w:after="0" w:line="240" w:lineRule="auto"/>
    </w:pPr>
  </w:style>
  <w:style w:type="paragraph" w:styleId="885">
    <w:name w:val="Balloon Text"/>
    <w:basedOn w:val="845"/>
    <w:next w:val="861"/>
    <w:qFormat/>
    <w:pPr>
      <w:ind w:left="0" w:firstLine="2048"/>
      <w:spacing w:before="0" w:after="0" w:line="240" w:lineRule="auto"/>
    </w:pPr>
  </w:style>
  <w:style w:type="paragraph" w:styleId="886">
    <w:name w:val="Footer"/>
    <w:basedOn w:val="844"/>
    <w:next w:val="887"/>
    <w:link w:val="917"/>
    <w:uiPriority w:val="99"/>
    <w:qFormat/>
    <w:pPr>
      <w:ind w:left="0" w:firstLine="3584"/>
    </w:pPr>
    <w:rPr>
      <w:lang w:val="zh-CN"/>
    </w:rPr>
  </w:style>
  <w:style w:type="paragraph" w:styleId="887" w:customStyle="1">
    <w:name w:val="TOC Heading1"/>
    <w:next w:val="844"/>
    <w:qFormat/>
    <w:rPr>
      <w:sz w:val="32"/>
    </w:rPr>
  </w:style>
  <w:style w:type="paragraph" w:styleId="888">
    <w:name w:val="Header"/>
    <w:basedOn w:val="845"/>
    <w:next w:val="881"/>
    <w:link w:val="918"/>
    <w:uiPriority w:val="99"/>
    <w:qFormat/>
    <w:pPr>
      <w:ind w:left="0" w:firstLine="3584"/>
      <w:jc w:val="center"/>
      <w:spacing w:before="0" w:after="0" w:line="240" w:lineRule="auto"/>
    </w:pPr>
    <w:rPr>
      <w:lang w:val="zh-CN"/>
    </w:rPr>
  </w:style>
  <w:style w:type="paragraph" w:styleId="889">
    <w:name w:val="toc 4"/>
    <w:basedOn w:val="845"/>
    <w:next w:val="844"/>
    <w:qFormat/>
    <w:pPr>
      <w:ind w:left="600" w:firstLine="0"/>
      <w:spacing w:before="0" w:after="0" w:line="240" w:lineRule="auto"/>
      <w:outlineLvl w:val="9"/>
    </w:pPr>
    <w:rPr>
      <w:rFonts w:cs="Calibri"/>
      <w:sz w:val="18"/>
      <w:szCs w:val="18"/>
    </w:rPr>
  </w:style>
  <w:style w:type="paragraph" w:styleId="890">
    <w:name w:val="Subtitle"/>
    <w:next w:val="844"/>
    <w:qFormat/>
    <w:pPr>
      <w:ind w:left="1024"/>
      <w:jc w:val="center"/>
      <w:spacing w:after="60"/>
    </w:pPr>
    <w:rPr>
      <w:rFonts w:ascii="Calibri" w:hAnsi="Calibri"/>
    </w:rPr>
  </w:style>
  <w:style w:type="paragraph" w:styleId="891">
    <w:name w:val="List"/>
    <w:basedOn w:val="845"/>
    <w:next w:val="892"/>
    <w:qFormat/>
    <w:pPr>
      <w:ind w:left="200" w:firstLine="3640"/>
      <w:spacing w:before="0" w:after="0" w:line="240" w:lineRule="auto"/>
    </w:pPr>
  </w:style>
  <w:style w:type="paragraph" w:styleId="892">
    <w:name w:val="Body Text First Indent"/>
    <w:next w:val="844"/>
    <w:qFormat/>
    <w:pPr>
      <w:ind w:left="420" w:firstLine="3748"/>
      <w:spacing w:after="120"/>
    </w:pPr>
    <w:rPr>
      <w:rFonts w:ascii="Calibri" w:hAnsi="Calibri"/>
    </w:rPr>
  </w:style>
  <w:style w:type="paragraph" w:styleId="893">
    <w:name w:val="footnote text"/>
    <w:basedOn w:val="845"/>
    <w:next w:val="873"/>
    <w:qFormat/>
    <w:pPr>
      <w:ind w:left="0" w:firstLine="3584"/>
      <w:spacing w:before="0" w:after="0" w:line="360" w:lineRule="auto"/>
    </w:pPr>
  </w:style>
  <w:style w:type="paragraph" w:styleId="894">
    <w:name w:val="toc 6"/>
    <w:basedOn w:val="845"/>
    <w:next w:val="844"/>
    <w:qFormat/>
    <w:pPr>
      <w:ind w:left="1000" w:firstLine="0"/>
      <w:spacing w:before="0" w:after="0" w:line="240" w:lineRule="auto"/>
      <w:outlineLvl w:val="9"/>
    </w:pPr>
    <w:rPr>
      <w:rFonts w:cs="Calibri"/>
      <w:sz w:val="18"/>
      <w:szCs w:val="18"/>
    </w:rPr>
  </w:style>
  <w:style w:type="paragraph" w:styleId="895">
    <w:name w:val="List 5"/>
    <w:basedOn w:val="845"/>
    <w:next w:val="870"/>
    <w:qFormat/>
    <w:pPr>
      <w:ind w:left="2100" w:firstLine="3676"/>
      <w:spacing w:before="0" w:after="0" w:line="240" w:lineRule="auto"/>
    </w:pPr>
  </w:style>
  <w:style w:type="paragraph" w:styleId="896">
    <w:name w:val="Body Text Indent 3"/>
    <w:basedOn w:val="845"/>
    <w:next w:val="894"/>
    <w:qFormat/>
    <w:pPr>
      <w:ind w:left="480" w:firstLine="2784"/>
      <w:spacing w:before="0" w:after="0" w:line="400" w:lineRule="exact"/>
    </w:pPr>
  </w:style>
  <w:style w:type="paragraph" w:styleId="897">
    <w:name w:val="toc 2"/>
    <w:basedOn w:val="845"/>
    <w:next w:val="844"/>
    <w:uiPriority w:val="39"/>
    <w:qFormat/>
    <w:pPr>
      <w:ind w:left="200" w:firstLine="0"/>
      <w:spacing w:before="0" w:after="0" w:line="240" w:lineRule="auto"/>
      <w:outlineLvl w:val="9"/>
    </w:pPr>
    <w:rPr>
      <w:rFonts w:cs="Calibri"/>
      <w:smallCaps/>
    </w:rPr>
  </w:style>
  <w:style w:type="paragraph" w:styleId="898">
    <w:name w:val="toc 9"/>
    <w:basedOn w:val="845"/>
    <w:next w:val="844"/>
    <w:qFormat/>
    <w:pPr>
      <w:ind w:left="1600" w:firstLine="0"/>
      <w:spacing w:before="0" w:after="0" w:line="240" w:lineRule="auto"/>
      <w:outlineLvl w:val="9"/>
    </w:pPr>
    <w:rPr>
      <w:rFonts w:cs="Calibri"/>
      <w:sz w:val="18"/>
      <w:szCs w:val="18"/>
    </w:rPr>
  </w:style>
  <w:style w:type="paragraph" w:styleId="899">
    <w:name w:val="Body Text 2"/>
    <w:basedOn w:val="845"/>
    <w:next w:val="864"/>
    <w:qFormat/>
    <w:pPr>
      <w:ind w:left="0" w:firstLine="1024"/>
      <w:spacing w:before="0" w:after="120" w:line="480" w:lineRule="auto"/>
    </w:pPr>
  </w:style>
  <w:style w:type="paragraph" w:styleId="900">
    <w:name w:val="HTML Preformatted"/>
    <w:basedOn w:val="845"/>
    <w:next w:val="863"/>
    <w:qFormat/>
    <w:pPr>
      <w:ind w:left="0" w:firstLine="2048"/>
      <w:spacing w:before="0" w:after="0" w:line="253" w:lineRule="atLeast"/>
    </w:pPr>
  </w:style>
  <w:style w:type="paragraph" w:styleId="901">
    <w:name w:val="Normal (Web)"/>
    <w:basedOn w:val="844"/>
    <w:next w:val="872"/>
    <w:qFormat/>
    <w:pPr>
      <w:ind w:left="15" w:right="15" w:firstLine="4608"/>
      <w:spacing w:before="60" w:after="60" w:line="312" w:lineRule="auto"/>
    </w:pPr>
  </w:style>
  <w:style w:type="paragraph" w:styleId="902">
    <w:name w:val="index 1"/>
    <w:basedOn w:val="845"/>
    <w:next w:val="844"/>
    <w:qFormat/>
    <w:pPr>
      <w:ind w:left="0" w:firstLine="3584"/>
      <w:spacing w:before="0" w:after="0" w:line="240" w:lineRule="auto"/>
    </w:pPr>
  </w:style>
  <w:style w:type="paragraph" w:styleId="903">
    <w:name w:val="Body Text First Indent 2"/>
    <w:basedOn w:val="857"/>
    <w:uiPriority w:val="99"/>
    <w:unhideWhenUsed/>
    <w:qFormat/>
    <w:pPr>
      <w:ind w:left="200" w:firstLine="420"/>
      <w:spacing w:after="120"/>
      <w:widowControl w:val="off"/>
    </w:pPr>
    <w:rPr>
      <w:sz w:val="21"/>
    </w:rPr>
  </w:style>
  <w:style w:type="table" w:styleId="90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b/>
      <w:sz w:val="20"/>
    </w:rPr>
  </w:style>
  <w:style w:type="character" w:styleId="906">
    <w:name w:val="page number"/>
    <w:qFormat/>
    <w:rPr>
      <w:sz w:val="20"/>
    </w:rPr>
  </w:style>
  <w:style w:type="character" w:styleId="907">
    <w:name w:val="Emphasis"/>
    <w:qFormat/>
    <w:rPr>
      <w:i/>
      <w:sz w:val="21"/>
    </w:rPr>
  </w:style>
  <w:style w:type="character" w:styleId="908">
    <w:name w:val="Hyperlink"/>
    <w:uiPriority w:val="99"/>
    <w:qFormat/>
    <w:rPr>
      <w:color w:val="0000ff"/>
      <w:sz w:val="20"/>
      <w:u w:val="single"/>
    </w:rPr>
  </w:style>
  <w:style w:type="character" w:styleId="909">
    <w:name w:val="annotation reference"/>
    <w:qFormat/>
    <w:rPr>
      <w:sz w:val="20"/>
    </w:rPr>
  </w:style>
  <w:style w:type="character" w:styleId="910">
    <w:name w:val="footnote reference"/>
    <w:unhideWhenUsed/>
    <w:qFormat/>
    <w:rPr>
      <w:vertAlign w:val="superscript"/>
    </w:rPr>
  </w:style>
  <w:style w:type="paragraph" w:styleId="911" w:customStyle="1">
    <w:name w:val="Char Char Char Char Char Char Char Char Char Char Char Char Char"/>
    <w:basedOn w:val="845"/>
    <w:next w:val="844"/>
    <w:qFormat/>
    <w:pPr>
      <w:ind w:left="0" w:firstLine="3584"/>
      <w:spacing w:before="0" w:after="160" w:line="240" w:lineRule="exact"/>
    </w:pPr>
  </w:style>
  <w:style w:type="paragraph" w:styleId="912">
    <w:name w:val="List Paragraph"/>
    <w:basedOn w:val="844"/>
    <w:next w:val="913"/>
    <w:uiPriority w:val="34"/>
    <w:qFormat/>
    <w:pPr>
      <w:ind w:left="420" w:firstLine="3748"/>
    </w:pPr>
  </w:style>
  <w:style w:type="paragraph" w:styleId="913" w:customStyle="1">
    <w:name w:val="xl91"/>
    <w:basedOn w:val="845"/>
    <w:next w:val="914"/>
    <w:qFormat/>
    <w:pPr>
      <w:ind w:left="0" w:firstLine="3584"/>
      <w:spacing w:before="280" w:after="280" w:line="240" w:lineRule="auto"/>
    </w:pPr>
  </w:style>
  <w:style w:type="paragraph" w:styleId="914" w:customStyle="1">
    <w:name w:val="xl76"/>
    <w:basedOn w:val="845"/>
    <w:next w:val="899"/>
    <w:qFormat/>
    <w:pPr>
      <w:ind w:left="0" w:firstLine="3584"/>
      <w:jc w:val="center"/>
      <w:spacing w:before="280" w:after="280" w:line="240" w:lineRule="auto"/>
    </w:pPr>
  </w:style>
  <w:style w:type="character" w:styleId="915" w:customStyle="1">
    <w:name w:val="正文缩进 字符"/>
    <w:link w:val="862"/>
    <w:qFormat/>
    <w:rPr>
      <w:rFonts w:ascii="Calibri" w:hAnsi="Calibri"/>
    </w:rPr>
  </w:style>
  <w:style w:type="character" w:styleId="916" w:customStyle="1">
    <w:name w:val="纯文本 字符"/>
    <w:link w:val="876"/>
    <w:qFormat/>
    <w:rPr>
      <w:rFonts w:ascii="Calibri" w:hAnsi="Calibri"/>
    </w:rPr>
  </w:style>
  <w:style w:type="character" w:styleId="917" w:customStyle="1">
    <w:name w:val="页脚 字符"/>
    <w:link w:val="886"/>
    <w:uiPriority w:val="99"/>
    <w:qFormat/>
    <w:rPr>
      <w:rFonts w:ascii="Calibri" w:hAnsi="Calibri"/>
    </w:rPr>
  </w:style>
  <w:style w:type="character" w:styleId="918" w:customStyle="1">
    <w:name w:val="页眉 字符"/>
    <w:link w:val="888"/>
    <w:uiPriority w:val="99"/>
    <w:qFormat/>
    <w:rPr>
      <w:rFonts w:ascii="Calibri" w:hAnsi="Calibri"/>
    </w:rPr>
  </w:style>
  <w:style w:type="character" w:styleId="919" w:customStyle="1">
    <w:name w:val="已访问的超链接1"/>
    <w:qFormat/>
    <w:rPr>
      <w:color w:val="800080"/>
      <w:sz w:val="20"/>
      <w:u w:val="single"/>
    </w:rPr>
  </w:style>
  <w:style w:type="character" w:styleId="920" w:customStyle="1">
    <w:name w:val="图注 Char Char"/>
    <w:qFormat/>
    <w:rPr>
      <w:sz w:val="20"/>
    </w:rPr>
  </w:style>
  <w:style w:type="character" w:styleId="921" w:customStyle="1">
    <w:name w:val="图片0 Char Char"/>
    <w:qFormat/>
    <w:rPr>
      <w:sz w:val="20"/>
    </w:rPr>
  </w:style>
  <w:style w:type="character" w:styleId="922" w:customStyle="1">
    <w:name w:val="p141"/>
    <w:qFormat/>
    <w:rPr>
      <w:color w:val="000000"/>
      <w:sz w:val="20"/>
      <w:u w:val="none"/>
    </w:rPr>
  </w:style>
  <w:style w:type="character" w:styleId="923" w:customStyle="1">
    <w:name w:val="批注框文本 字符"/>
    <w:semiHidden/>
    <w:qFormat/>
    <w:rPr>
      <w:sz w:val="20"/>
    </w:rPr>
  </w:style>
  <w:style w:type="character" w:styleId="924" w:customStyle="1">
    <w:name w:val="正文文本缩进 3 Char"/>
    <w:qFormat/>
    <w:rPr>
      <w:sz w:val="20"/>
    </w:rPr>
  </w:style>
  <w:style w:type="character" w:styleId="925" w:customStyle="1">
    <w:name w:val="标题 6 Char1"/>
    <w:semiHidden/>
    <w:qFormat/>
    <w:rPr>
      <w:b/>
      <w:sz w:val="20"/>
    </w:rPr>
  </w:style>
  <w:style w:type="character" w:styleId="926" w:customStyle="1">
    <w:name w:val="正文文本缩进 Char"/>
    <w:qFormat/>
    <w:rPr>
      <w:sz w:val="20"/>
    </w:rPr>
  </w:style>
  <w:style w:type="character" w:styleId="927" w:customStyle="1">
    <w:name w:val="正文文本缩进 2 Char"/>
    <w:qFormat/>
    <w:rPr>
      <w:sz w:val="20"/>
    </w:rPr>
  </w:style>
  <w:style w:type="character" w:styleId="928" w:customStyle="1">
    <w:name w:val="批注引用1"/>
    <w:qFormat/>
    <w:rPr>
      <w:sz w:val="20"/>
    </w:rPr>
  </w:style>
  <w:style w:type="character" w:styleId="929" w:customStyle="1">
    <w:name w:val="标题 6 Char"/>
    <w:qFormat/>
    <w:rPr>
      <w:b/>
      <w:sz w:val="20"/>
    </w:rPr>
  </w:style>
  <w:style w:type="character" w:styleId="930" w:customStyle="1">
    <w:name w:val="lh151"/>
    <w:qFormat/>
    <w:rPr>
      <w:color w:val="666666"/>
      <w:sz w:val="20"/>
    </w:rPr>
  </w:style>
  <w:style w:type="character" w:styleId="931" w:customStyle="1">
    <w:name w:val="_Style 332"/>
    <w:qFormat/>
    <w:rPr>
      <w:i/>
      <w:color w:val="auto"/>
      <w:sz w:val="21"/>
    </w:rPr>
  </w:style>
  <w:style w:type="character" w:styleId="932" w:customStyle="1">
    <w:name w:val="页眉 Char1"/>
    <w:semiHidden/>
    <w:qFormat/>
    <w:rPr>
      <w:sz w:val="20"/>
    </w:rPr>
  </w:style>
  <w:style w:type="character" w:styleId="933" w:customStyle="1">
    <w:name w:val="标题 3 Char"/>
    <w:qFormat/>
    <w:rPr>
      <w:b/>
      <w:sz w:val="20"/>
    </w:rPr>
  </w:style>
  <w:style w:type="character" w:styleId="934" w:customStyle="1">
    <w:name w:val="正文文本 Char"/>
    <w:qFormat/>
    <w:rPr>
      <w:sz w:val="20"/>
    </w:rPr>
  </w:style>
  <w:style w:type="character" w:styleId="935" w:customStyle="1">
    <w:name w:val="062"/>
    <w:qFormat/>
    <w:rPr>
      <w:b/>
      <w:sz w:val="20"/>
    </w:rPr>
  </w:style>
  <w:style w:type="character" w:styleId="936" w:customStyle="1">
    <w:name w:val="标题 Char"/>
    <w:qFormat/>
    <w:rPr>
      <w:b/>
      <w:sz w:val="20"/>
    </w:rPr>
  </w:style>
  <w:style w:type="character" w:styleId="937" w:customStyle="1">
    <w:name w:val="标题 2 Char"/>
    <w:qFormat/>
    <w:rPr>
      <w:b/>
      <w:sz w:val="20"/>
    </w:rPr>
  </w:style>
  <w:style w:type="character" w:styleId="938" w:customStyle="1">
    <w:name w:val="正文缩进 Char"/>
    <w:qFormat/>
    <w:rPr>
      <w:sz w:val="20"/>
    </w:rPr>
  </w:style>
  <w:style w:type="character" w:styleId="939" w:customStyle="1">
    <w:name w:val="日期 Char"/>
    <w:qFormat/>
    <w:rPr>
      <w:sz w:val="20"/>
    </w:rPr>
  </w:style>
  <w:style w:type="character" w:styleId="940" w:customStyle="1">
    <w:name w:val="纯文本 Char1"/>
    <w:semiHidden/>
    <w:qFormat/>
    <w:rPr>
      <w:sz w:val="20"/>
    </w:rPr>
  </w:style>
  <w:style w:type="character" w:styleId="941" w:customStyle="1">
    <w:name w:val="正文首行缩进 2 Char"/>
    <w:qFormat/>
    <w:rPr>
      <w:sz w:val="20"/>
    </w:rPr>
  </w:style>
  <w:style w:type="character" w:styleId="942" w:customStyle="1">
    <w:name w:val="表格用 Char Char"/>
    <w:qFormat/>
    <w:rPr>
      <w:sz w:val="20"/>
    </w:rPr>
  </w:style>
  <w:style w:type="character" w:styleId="943" w:customStyle="1">
    <w:name w:val="Char Char14"/>
    <w:qFormat/>
    <w:rPr>
      <w:sz w:val="20"/>
    </w:rPr>
  </w:style>
  <w:style w:type="character" w:styleId="944" w:customStyle="1">
    <w:name w:val="批注文字 Char1"/>
    <w:semiHidden/>
    <w:qFormat/>
    <w:rPr>
      <w:sz w:val="20"/>
    </w:rPr>
  </w:style>
  <w:style w:type="character" w:styleId="945" w:customStyle="1">
    <w:name w:val="正文（首行缩进 2 字符） Char Char"/>
    <w:qFormat/>
    <w:rPr>
      <w:sz w:val="20"/>
    </w:rPr>
  </w:style>
  <w:style w:type="character" w:styleId="946" w:customStyle="1">
    <w:name w:val="图片 Char"/>
    <w:qFormat/>
    <w:rPr>
      <w:sz w:val="20"/>
    </w:rPr>
  </w:style>
  <w:style w:type="character" w:styleId="947" w:customStyle="1">
    <w:name w:val="标书正文 Char"/>
    <w:qFormat/>
    <w:rPr>
      <w:sz w:val="20"/>
    </w:rPr>
  </w:style>
  <w:style w:type="character" w:styleId="948" w:customStyle="1">
    <w:name w:val="批注文字 字符"/>
    <w:qFormat/>
    <w:rPr>
      <w:sz w:val="20"/>
    </w:rPr>
  </w:style>
  <w:style w:type="character" w:styleId="949" w:customStyle="1">
    <w:name w:val="正文文本 2 Char1"/>
    <w:semiHidden/>
    <w:qFormat/>
    <w:rPr>
      <w:sz w:val="20"/>
    </w:rPr>
  </w:style>
  <w:style w:type="character" w:styleId="950" w:customStyle="1">
    <w:name w:val="纯文本 Char"/>
    <w:qFormat/>
    <w:rPr>
      <w:sz w:val="20"/>
    </w:rPr>
  </w:style>
  <w:style w:type="character" w:styleId="951" w:customStyle="1">
    <w:name w:val="标题 2 Char1"/>
    <w:semiHidden/>
    <w:qFormat/>
    <w:rPr>
      <w:b/>
      <w:sz w:val="20"/>
    </w:rPr>
  </w:style>
  <w:style w:type="character" w:styleId="952" w:customStyle="1">
    <w:name w:val="标题 4 Char"/>
    <w:qFormat/>
    <w:rPr>
      <w:b/>
      <w:sz w:val="20"/>
    </w:rPr>
  </w:style>
  <w:style w:type="character" w:styleId="953" w:customStyle="1">
    <w:name w:val="超级链接"/>
    <w:qFormat/>
    <w:rPr>
      <w:color w:val="0000ff"/>
      <w:sz w:val="20"/>
      <w:u w:val="single"/>
    </w:rPr>
  </w:style>
  <w:style w:type="character" w:styleId="954" w:customStyle="1">
    <w:name w:val="1ji Char"/>
    <w:qFormat/>
    <w:rPr>
      <w:b/>
      <w:sz w:val="20"/>
    </w:rPr>
  </w:style>
  <w:style w:type="character" w:styleId="955" w:customStyle="1">
    <w:name w:val="表格文字图表文字 Char Char"/>
    <w:qFormat/>
    <w:rPr>
      <w:sz w:val="20"/>
    </w:rPr>
  </w:style>
  <w:style w:type="character" w:styleId="956" w:customStyle="1">
    <w:name w:val="case31"/>
    <w:qFormat/>
    <w:rPr>
      <w:sz w:val="20"/>
    </w:rPr>
  </w:style>
  <w:style w:type="character" w:styleId="957" w:customStyle="1">
    <w:name w:val="链接"/>
    <w:qFormat/>
    <w:rPr>
      <w:color w:val="0000ff"/>
      <w:sz w:val="20"/>
      <w:u w:val="single"/>
    </w:rPr>
  </w:style>
  <w:style w:type="character" w:styleId="958" w:customStyle="1">
    <w:name w:val="标准文本 Char Char"/>
    <w:qFormat/>
    <w:rPr>
      <w:sz w:val="20"/>
    </w:rPr>
  </w:style>
  <w:style w:type="character" w:styleId="959" w:customStyle="1">
    <w:name w:val="标题 7 Char"/>
    <w:qFormat/>
    <w:rPr>
      <w:b/>
      <w:sz w:val="20"/>
    </w:rPr>
  </w:style>
  <w:style w:type="character" w:styleId="960" w:customStyle="1">
    <w:name w:val="文档结构图 Char"/>
    <w:qFormat/>
    <w:rPr>
      <w:sz w:val="20"/>
    </w:rPr>
  </w:style>
  <w:style w:type="character" w:styleId="961" w:customStyle="1">
    <w:name w:val="标题 5 Char1"/>
    <w:semiHidden/>
    <w:qFormat/>
    <w:rPr>
      <w:b/>
      <w:sz w:val="20"/>
    </w:rPr>
  </w:style>
  <w:style w:type="character" w:styleId="962" w:customStyle="1">
    <w:name w:val="图片 Char Char"/>
    <w:qFormat/>
    <w:rPr>
      <w:sz w:val="20"/>
    </w:rPr>
  </w:style>
  <w:style w:type="character" w:styleId="963" w:customStyle="1">
    <w:name w:val="txt"/>
    <w:qFormat/>
    <w:rPr>
      <w:sz w:val="20"/>
    </w:rPr>
  </w:style>
  <w:style w:type="character" w:styleId="964" w:customStyle="1">
    <w:name w:val="样式2 Char"/>
    <w:qFormat/>
    <w:rPr>
      <w:b/>
      <w:sz w:val="20"/>
    </w:rPr>
  </w:style>
  <w:style w:type="character" w:styleId="965" w:customStyle="1">
    <w:name w:val="宏文本 Char"/>
    <w:qFormat/>
    <w:rPr>
      <w:sz w:val="20"/>
    </w:rPr>
  </w:style>
  <w:style w:type="character" w:styleId="966" w:customStyle="1">
    <w:name w:val="标题 3 Char1"/>
    <w:semiHidden/>
    <w:qFormat/>
    <w:rPr>
      <w:b/>
      <w:sz w:val="20"/>
      <w:u w:val="single"/>
    </w:rPr>
  </w:style>
  <w:style w:type="character" w:styleId="967" w:customStyle="1">
    <w:name w:val="_Style 336"/>
    <w:qFormat/>
    <w:rPr>
      <w:i/>
      <w:color w:val="auto"/>
      <w:sz w:val="21"/>
    </w:rPr>
  </w:style>
  <w:style w:type="character" w:styleId="968" w:customStyle="1">
    <w:name w:val="脚注文本 Char"/>
    <w:qFormat/>
    <w:rPr>
      <w:sz w:val="20"/>
    </w:rPr>
  </w:style>
  <w:style w:type="character" w:styleId="969" w:customStyle="1">
    <w:name w:val="正文首行缩进 Char"/>
    <w:qFormat/>
    <w:rPr>
      <w:sz w:val="20"/>
    </w:rPr>
  </w:style>
  <w:style w:type="character" w:styleId="970" w:customStyle="1">
    <w:name w:val="题注 Char"/>
    <w:qFormat/>
    <w:rPr>
      <w:sz w:val="20"/>
    </w:rPr>
  </w:style>
  <w:style w:type="character" w:styleId="971" w:customStyle="1">
    <w:name w:val="正文文本缩进 Char1"/>
    <w:semiHidden/>
    <w:qFormat/>
    <w:rPr>
      <w:sz w:val="20"/>
    </w:rPr>
  </w:style>
  <w:style w:type="character" w:styleId="972" w:customStyle="1">
    <w:name w:val="标题 4 Char1"/>
    <w:semiHidden/>
    <w:qFormat/>
    <w:rPr>
      <w:b/>
      <w:sz w:val="20"/>
    </w:rPr>
  </w:style>
  <w:style w:type="character" w:styleId="973" w:customStyle="1">
    <w:name w:val="标题 5 Char"/>
    <w:qFormat/>
    <w:rPr>
      <w:b/>
      <w:sz w:val="20"/>
    </w:rPr>
  </w:style>
  <w:style w:type="character" w:styleId="974" w:customStyle="1">
    <w:name w:val="HTML 预设格式 Char1"/>
    <w:qFormat/>
    <w:rPr>
      <w:sz w:val="20"/>
    </w:rPr>
  </w:style>
  <w:style w:type="character" w:styleId="975" w:customStyle="1">
    <w:name w:val="表格用 Char"/>
    <w:qFormat/>
    <w:rPr>
      <w:color w:val="000000"/>
      <w:sz w:val="20"/>
    </w:rPr>
  </w:style>
  <w:style w:type="character" w:styleId="976" w:customStyle="1">
    <w:name w:val="_Style 313"/>
    <w:qFormat/>
    <w:rPr>
      <w:b/>
      <w:i/>
      <w:sz w:val="21"/>
    </w:rPr>
  </w:style>
  <w:style w:type="character" w:styleId="977" w:customStyle="1">
    <w:name w:val="表格文字（两侧对齐） Char Char"/>
    <w:qFormat/>
    <w:rPr>
      <w:sz w:val="20"/>
    </w:rPr>
  </w:style>
  <w:style w:type="character" w:styleId="978" w:customStyle="1">
    <w:name w:val="Plain Text Char"/>
    <w:link w:val="979"/>
    <w:qFormat/>
    <w:rPr>
      <w:rFonts w:ascii="宋体" w:hAnsi="Courier New" w:eastAsia="楷体_GB2312"/>
      <w:sz w:val="26"/>
    </w:rPr>
  </w:style>
  <w:style w:type="paragraph" w:styleId="979" w:customStyle="1">
    <w:name w:val="纯文本1"/>
    <w:basedOn w:val="844"/>
    <w:link w:val="978"/>
    <w:qFormat/>
    <w:pPr>
      <w:ind w:left="0"/>
      <w:widowControl w:val="off"/>
    </w:pPr>
    <w:rPr>
      <w:rFonts w:ascii="宋体" w:hAnsi="Courier New" w:eastAsia="楷体_GB2312"/>
      <w:sz w:val="26"/>
      <w:lang w:val="zh-CN"/>
    </w:rPr>
  </w:style>
  <w:style w:type="character" w:styleId="980" w:customStyle="1">
    <w:name w:val="H 4 Char"/>
    <w:qFormat/>
    <w:rPr>
      <w:b/>
      <w:sz w:val="20"/>
    </w:rPr>
  </w:style>
  <w:style w:type="character" w:styleId="981" w:customStyle="1">
    <w:name w:val="标准文本 Char"/>
    <w:qFormat/>
    <w:rPr>
      <w:sz w:val="20"/>
    </w:rPr>
  </w:style>
  <w:style w:type="character" w:styleId="982" w:customStyle="1">
    <w:name w:val="18h1"/>
    <w:qFormat/>
    <w:rPr>
      <w:color w:val="3b3b3b"/>
      <w:sz w:val="20"/>
    </w:rPr>
  </w:style>
  <w:style w:type="character" w:styleId="983" w:customStyle="1">
    <w:name w:val="正文文本缩进 3 Char1"/>
    <w:qFormat/>
    <w:rPr>
      <w:sz w:val="20"/>
    </w:rPr>
  </w:style>
  <w:style w:type="character" w:styleId="984" w:customStyle="1">
    <w:name w:val="标题 1 Char1"/>
    <w:qFormat/>
    <w:rPr>
      <w:b/>
      <w:sz w:val="20"/>
    </w:rPr>
  </w:style>
  <w:style w:type="character" w:styleId="985" w:customStyle="1">
    <w:name w:val="apple-style-span"/>
    <w:qFormat/>
    <w:rPr>
      <w:sz w:val="20"/>
    </w:rPr>
  </w:style>
  <w:style w:type="character" w:styleId="986" w:customStyle="1">
    <w:name w:val="列表框1 Char Char"/>
    <w:qFormat/>
    <w:rPr>
      <w:sz w:val="20"/>
    </w:rPr>
  </w:style>
  <w:style w:type="character" w:styleId="987" w:customStyle="1">
    <w:name w:val="批注主题 字符"/>
    <w:semiHidden/>
    <w:qFormat/>
    <w:rPr>
      <w:b/>
      <w:sz w:val="20"/>
    </w:rPr>
  </w:style>
  <w:style w:type="character" w:styleId="988" w:customStyle="1">
    <w:name w:val="页脚 Char"/>
    <w:qFormat/>
    <w:rPr>
      <w:sz w:val="20"/>
    </w:rPr>
  </w:style>
  <w:style w:type="character" w:styleId="989" w:customStyle="1">
    <w:name w:val="列出段落 Char"/>
    <w:qFormat/>
    <w:rPr>
      <w:sz w:val="20"/>
    </w:rPr>
  </w:style>
  <w:style w:type="character" w:styleId="990" w:customStyle="1">
    <w:name w:val="正文文本 3 Char1"/>
    <w:semiHidden/>
    <w:qFormat/>
    <w:rPr>
      <w:sz w:val="20"/>
    </w:rPr>
  </w:style>
  <w:style w:type="character" w:styleId="991" w:customStyle="1">
    <w:name w:val="尾注文本 Char"/>
    <w:qFormat/>
    <w:rPr>
      <w:sz w:val="20"/>
    </w:rPr>
  </w:style>
  <w:style w:type="character" w:styleId="992" w:customStyle="1">
    <w:name w:val="正文文本 3 Char"/>
    <w:qFormat/>
    <w:rPr>
      <w:sz w:val="20"/>
    </w:rPr>
  </w:style>
  <w:style w:type="character" w:styleId="993" w:customStyle="1">
    <w:name w:val="批注框文本 Char1"/>
    <w:semiHidden/>
    <w:qFormat/>
    <w:rPr>
      <w:sz w:val="20"/>
    </w:rPr>
  </w:style>
  <w:style w:type="character" w:styleId="994" w:customStyle="1">
    <w:name w:val="H 3 Char"/>
    <w:qFormat/>
    <w:rPr>
      <w:b/>
      <w:sz w:val="20"/>
    </w:rPr>
  </w:style>
  <w:style w:type="character" w:styleId="995" w:customStyle="1">
    <w:name w:val="apple-converted-space"/>
    <w:qFormat/>
    <w:rPr>
      <w:sz w:val="20"/>
    </w:rPr>
  </w:style>
  <w:style w:type="character" w:styleId="996" w:customStyle="1">
    <w:name w:val="正文文本 Char1"/>
    <w:semiHidden/>
    <w:qFormat/>
    <w:rPr>
      <w:sz w:val="20"/>
    </w:rPr>
  </w:style>
  <w:style w:type="character" w:styleId="997" w:customStyle="1">
    <w:name w:val="标题 7 Char1"/>
    <w:semiHidden/>
    <w:qFormat/>
    <w:rPr>
      <w:b/>
      <w:sz w:val="20"/>
    </w:rPr>
  </w:style>
  <w:style w:type="character" w:styleId="998" w:customStyle="1">
    <w:name w:val="_Style 376"/>
    <w:qFormat/>
    <w:rPr>
      <w:b/>
      <w:color w:val="auto"/>
      <w:sz w:val="21"/>
    </w:rPr>
  </w:style>
  <w:style w:type="character" w:styleId="999" w:customStyle="1">
    <w:name w:val="批注主题 Char"/>
    <w:qFormat/>
    <w:rPr>
      <w:b/>
      <w:sz w:val="20"/>
    </w:rPr>
  </w:style>
  <w:style w:type="character" w:styleId="1000" w:customStyle="1">
    <w:name w:val="表格 Char"/>
    <w:qFormat/>
    <w:rPr>
      <w:color w:val="000000"/>
      <w:sz w:val="20"/>
    </w:rPr>
  </w:style>
  <w:style w:type="character" w:styleId="1001" w:customStyle="1">
    <w:name w:val="正文文本缩进 2 Char1"/>
    <w:semiHidden/>
    <w:qFormat/>
    <w:rPr>
      <w:sz w:val="20"/>
    </w:rPr>
  </w:style>
  <w:style w:type="character" w:styleId="1002" w:customStyle="1">
    <w:name w:val="正文文本 2 Char"/>
    <w:qFormat/>
    <w:rPr>
      <w:sz w:val="20"/>
    </w:rPr>
  </w:style>
  <w:style w:type="character" w:styleId="1003" w:customStyle="1">
    <w:name w:val="para1"/>
    <w:qFormat/>
    <w:rPr>
      <w:sz w:val="20"/>
    </w:rPr>
  </w:style>
  <w:style w:type="character" w:styleId="1004" w:customStyle="1">
    <w:name w:val="标题 8 Char"/>
    <w:qFormat/>
    <w:rPr>
      <w:sz w:val="20"/>
    </w:rPr>
  </w:style>
  <w:style w:type="character" w:styleId="1005" w:customStyle="1">
    <w:name w:val="批注框文本 Char"/>
    <w:qFormat/>
    <w:rPr>
      <w:sz w:val="20"/>
    </w:rPr>
  </w:style>
  <w:style w:type="character" w:styleId="1006" w:customStyle="1">
    <w:name w:val="样式 首行缩进:  2 字符 Char1"/>
    <w:qFormat/>
    <w:rPr>
      <w:sz w:val="20"/>
    </w:rPr>
  </w:style>
  <w:style w:type="character" w:styleId="1007" w:customStyle="1">
    <w:name w:val="Char Char12"/>
    <w:qFormat/>
    <w:rPr>
      <w:sz w:val="20"/>
    </w:rPr>
  </w:style>
  <w:style w:type="character" w:styleId="1008" w:customStyle="1">
    <w:name w:val="_Style 337"/>
    <w:qFormat/>
    <w:rPr>
      <w:color w:val="auto"/>
      <w:sz w:val="21"/>
    </w:rPr>
  </w:style>
  <w:style w:type="character" w:styleId="1009" w:customStyle="1">
    <w:name w:val="批注文字 Char"/>
    <w:qFormat/>
    <w:rPr>
      <w:sz w:val="20"/>
    </w:rPr>
  </w:style>
  <w:style w:type="character" w:styleId="1010" w:customStyle="1">
    <w:name w:val="插图 Char Char"/>
    <w:qFormat/>
    <w:rPr>
      <w:sz w:val="20"/>
    </w:rPr>
  </w:style>
  <w:style w:type="character" w:styleId="1011" w:customStyle="1">
    <w:name w:val="Char Char2"/>
    <w:qFormat/>
    <w:rPr>
      <w:sz w:val="20"/>
    </w:rPr>
  </w:style>
  <w:style w:type="character" w:styleId="1012" w:customStyle="1">
    <w:name w:val="项目符0 Char"/>
    <w:qFormat/>
    <w:rPr>
      <w:sz w:val="20"/>
    </w:rPr>
  </w:style>
  <w:style w:type="character" w:styleId="1013" w:customStyle="1">
    <w:name w:val="页眉 Char"/>
    <w:qFormat/>
    <w:rPr>
      <w:sz w:val="20"/>
    </w:rPr>
  </w:style>
  <w:style w:type="character" w:styleId="1014" w:customStyle="1">
    <w:name w:val="页码1"/>
    <w:qFormat/>
    <w:rPr>
      <w:sz w:val="20"/>
    </w:rPr>
  </w:style>
  <w:style w:type="character" w:styleId="1015" w:customStyle="1">
    <w:name w:val="文档结构图 Char1"/>
    <w:semiHidden/>
    <w:qFormat/>
    <w:rPr>
      <w:sz w:val="20"/>
    </w:rPr>
  </w:style>
  <w:style w:type="character" w:styleId="1016" w:customStyle="1">
    <w:name w:val="HTML 预设格式 Char"/>
    <w:qFormat/>
    <w:rPr>
      <w:sz w:val="20"/>
    </w:rPr>
  </w:style>
  <w:style w:type="character" w:styleId="1017" w:customStyle="1">
    <w:name w:val="应答文本 Char Char"/>
    <w:qFormat/>
    <w:rPr>
      <w:sz w:val="20"/>
    </w:rPr>
  </w:style>
  <w:style w:type="character" w:styleId="1018" w:customStyle="1">
    <w:name w:val="Char Char13"/>
    <w:qFormat/>
    <w:rPr>
      <w:sz w:val="20"/>
    </w:rPr>
  </w:style>
  <w:style w:type="character" w:styleId="1019" w:customStyle="1">
    <w:name w:val="页脚 Char1"/>
    <w:semiHidden/>
    <w:qFormat/>
    <w:rPr>
      <w:sz w:val="20"/>
    </w:rPr>
  </w:style>
  <w:style w:type="character" w:styleId="1020" w:customStyle="1">
    <w:name w:val="表格 Char Char"/>
    <w:qFormat/>
    <w:rPr>
      <w:sz w:val="20"/>
    </w:rPr>
  </w:style>
  <w:style w:type="character" w:styleId="1021" w:customStyle="1">
    <w:name w:val="标题 9 Char"/>
    <w:qFormat/>
    <w:rPr>
      <w:sz w:val="20"/>
    </w:rPr>
  </w:style>
  <w:style w:type="character" w:styleId="1022" w:customStyle="1">
    <w:name w:val="Char Char3"/>
    <w:qFormat/>
    <w:rPr>
      <w:sz w:val="20"/>
    </w:rPr>
  </w:style>
  <w:style w:type="character" w:styleId="1023" w:customStyle="1">
    <w:name w:val="日期 Char1"/>
    <w:qFormat/>
    <w:rPr>
      <w:sz w:val="20"/>
    </w:rPr>
  </w:style>
  <w:style w:type="character" w:styleId="1024" w:customStyle="1">
    <w:name w:val="批注主题 Char1"/>
    <w:semiHidden/>
    <w:qFormat/>
    <w:rPr>
      <w:b/>
      <w:sz w:val="20"/>
    </w:rPr>
  </w:style>
  <w:style w:type="character" w:styleId="1025" w:customStyle="1">
    <w:name w:val="标题 1 Char"/>
    <w:qFormat/>
    <w:rPr>
      <w:b/>
      <w:sz w:val="20"/>
    </w:rPr>
  </w:style>
  <w:style w:type="paragraph" w:styleId="1026" w:customStyle="1">
    <w:name w:val="正文文本缩进 31"/>
    <w:basedOn w:val="845"/>
    <w:next w:val="1027"/>
    <w:qFormat/>
    <w:pPr>
      <w:ind w:left="1200" w:firstLine="1248"/>
      <w:spacing w:before="120" w:after="0" w:line="22" w:lineRule="atLeast"/>
    </w:pPr>
  </w:style>
  <w:style w:type="paragraph" w:styleId="1027" w:customStyle="1">
    <w:name w:val="样式 正文首行缩进 + 首行缩进:  2 字符5"/>
    <w:next w:val="1028"/>
    <w:qFormat/>
    <w:pPr>
      <w:ind w:left="200" w:firstLine="3784"/>
      <w:spacing w:line="300" w:lineRule="auto"/>
    </w:pPr>
    <w:rPr>
      <w:rFonts w:ascii="Calibri" w:hAnsi="Calibri"/>
    </w:rPr>
  </w:style>
  <w:style w:type="paragraph" w:styleId="1028" w:customStyle="1">
    <w:name w:val="Char2"/>
    <w:basedOn w:val="845"/>
    <w:next w:val="1029"/>
    <w:qFormat/>
    <w:pPr>
      <w:ind w:left="0" w:firstLine="3584"/>
      <w:spacing w:before="0" w:after="160" w:line="240" w:lineRule="exact"/>
    </w:pPr>
  </w:style>
  <w:style w:type="paragraph" w:styleId="1029" w:customStyle="1">
    <w:name w:val="Bullet"/>
    <w:next w:val="1030"/>
    <w:qFormat/>
    <w:pPr>
      <w:ind w:left="567" w:right="2835" w:firstLine="3584"/>
      <w:spacing w:after="60"/>
    </w:pPr>
    <w:rPr>
      <w:rFonts w:ascii="Calibri" w:hAnsi="Calibri"/>
    </w:rPr>
  </w:style>
  <w:style w:type="paragraph" w:styleId="1030" w:customStyle="1">
    <w:name w:val="Char Char Char Char"/>
    <w:next w:val="1031"/>
    <w:qFormat/>
    <w:pPr>
      <w:ind w:firstLine="10"/>
      <w:spacing w:line="360" w:lineRule="auto"/>
      <w:shd w:val="clear" w:color="000000" w:fill="000080"/>
    </w:pPr>
    <w:rPr>
      <w:rFonts w:ascii="Calibri" w:hAnsi="Calibri"/>
    </w:rPr>
  </w:style>
  <w:style w:type="paragraph" w:styleId="1031" w:customStyle="1">
    <w:name w:val="杨昂超式样黑体主"/>
    <w:basedOn w:val="845"/>
    <w:next w:val="1032"/>
    <w:qFormat/>
    <w:pPr>
      <w:ind w:left="0" w:firstLine="4608"/>
      <w:spacing w:before="0" w:after="0" w:line="240" w:lineRule="auto"/>
    </w:pPr>
  </w:style>
  <w:style w:type="paragraph" w:styleId="1032" w:customStyle="1">
    <w:name w:val="Char Char Char Char Char Char1 Char Char Char Char Char Char Char Char Char Char"/>
    <w:basedOn w:val="845"/>
    <w:next w:val="1033"/>
    <w:qFormat/>
    <w:pPr>
      <w:ind w:left="0" w:firstLine="2560"/>
      <w:spacing w:before="0" w:after="0" w:line="240" w:lineRule="auto"/>
    </w:pPr>
  </w:style>
  <w:style w:type="paragraph" w:styleId="1033" w:customStyle="1">
    <w:name w:val="目录1"/>
    <w:basedOn w:val="845"/>
    <w:next w:val="844"/>
    <w:qFormat/>
    <w:pPr>
      <w:ind w:left="0" w:firstLine="7168"/>
      <w:spacing w:before="0" w:after="136" w:line="289" w:lineRule="atLeast"/>
    </w:pPr>
  </w:style>
  <w:style w:type="paragraph" w:styleId="1034" w:customStyle="1">
    <w:name w:val="插图"/>
    <w:next w:val="844"/>
    <w:qFormat/>
    <w:pPr>
      <w:ind w:firstLine="4608"/>
      <w:jc w:val="center"/>
    </w:pPr>
    <w:rPr>
      <w:rFonts w:ascii="Calibri" w:hAnsi="Calibri"/>
    </w:rPr>
  </w:style>
  <w:style w:type="paragraph" w:styleId="1035" w:customStyle="1">
    <w:name w:val="正文符号4"/>
    <w:basedOn w:val="845"/>
    <w:next w:val="1036"/>
    <w:qFormat/>
    <w:pPr>
      <w:ind w:left="0" w:firstLine="5632"/>
      <w:spacing w:before="0" w:after="0" w:line="240" w:lineRule="auto"/>
    </w:pPr>
  </w:style>
  <w:style w:type="paragraph" w:styleId="1036" w:customStyle="1">
    <w:name w:val="样式 加粗 居中"/>
    <w:basedOn w:val="845"/>
    <w:next w:val="1037"/>
    <w:qFormat/>
    <w:pPr>
      <w:ind w:left="0" w:firstLine="2560"/>
      <w:jc w:val="center"/>
      <w:spacing w:before="0" w:after="0" w:line="360" w:lineRule="auto"/>
    </w:pPr>
  </w:style>
  <w:style w:type="paragraph" w:styleId="1037" w:customStyle="1">
    <w:name w:val="_Style 12"/>
    <w:next w:val="1038"/>
    <w:qFormat/>
    <w:pPr>
      <w:ind w:firstLine="14"/>
      <w:spacing w:line="360" w:lineRule="auto"/>
      <w:shd w:val="clear" w:color="000000" w:fill="000080"/>
    </w:pPr>
    <w:rPr>
      <w:rFonts w:ascii="Calibri" w:hAnsi="Calibri"/>
    </w:rPr>
  </w:style>
  <w:style w:type="paragraph" w:styleId="1038" w:customStyle="1">
    <w:name w:val="正文文本缩进1"/>
    <w:basedOn w:val="845"/>
    <w:next w:val="1039"/>
    <w:qFormat/>
    <w:pPr>
      <w:ind w:left="420" w:firstLine="3584"/>
      <w:spacing w:before="0" w:after="120" w:line="240" w:lineRule="auto"/>
    </w:pPr>
  </w:style>
  <w:style w:type="paragraph" w:styleId="1039" w:customStyle="1">
    <w:name w:val="列表编号 31"/>
    <w:basedOn w:val="845"/>
    <w:next w:val="900"/>
    <w:qFormat/>
    <w:pPr>
      <w:ind w:left="1200" w:firstLine="2712"/>
      <w:spacing w:before="0" w:after="0" w:line="360" w:lineRule="auto"/>
    </w:pPr>
  </w:style>
  <w:style w:type="paragraph" w:styleId="1040" w:customStyle="1">
    <w:name w:val="xl70"/>
    <w:basedOn w:val="845"/>
    <w:next w:val="898"/>
    <w:qFormat/>
    <w:pPr>
      <w:ind w:left="0" w:firstLine="1024"/>
      <w:spacing w:before="280" w:after="280" w:line="240" w:lineRule="auto"/>
    </w:pPr>
  </w:style>
  <w:style w:type="paragraph" w:styleId="1041" w:customStyle="1">
    <w:name w:val="应答文本"/>
    <w:basedOn w:val="845"/>
    <w:next w:val="1042"/>
    <w:qFormat/>
    <w:pPr>
      <w:ind w:left="1296" w:firstLine="2112"/>
      <w:spacing w:before="0" w:after="0" w:line="460" w:lineRule="exact"/>
    </w:pPr>
  </w:style>
  <w:style w:type="paragraph" w:styleId="1042" w:customStyle="1">
    <w:name w:val="引文目录1"/>
    <w:basedOn w:val="845"/>
    <w:next w:val="844"/>
    <w:qFormat/>
    <w:pPr>
      <w:ind w:left="420" w:firstLine="2560"/>
      <w:jc w:val="center"/>
      <w:spacing w:before="0" w:after="0" w:line="360" w:lineRule="auto"/>
    </w:pPr>
  </w:style>
  <w:style w:type="paragraph" w:styleId="1043" w:customStyle="1">
    <w:name w:val="索引标题1"/>
    <w:basedOn w:val="845"/>
    <w:next w:val="1044"/>
    <w:qFormat/>
    <w:pPr>
      <w:ind w:left="0" w:firstLine="4608"/>
      <w:jc w:val="center"/>
      <w:spacing w:before="0" w:after="0" w:line="360" w:lineRule="auto"/>
    </w:pPr>
  </w:style>
  <w:style w:type="paragraph" w:styleId="1044" w:customStyle="1">
    <w:name w:val="xl90"/>
    <w:basedOn w:val="845"/>
    <w:next w:val="1045"/>
    <w:qFormat/>
    <w:pPr>
      <w:ind w:left="0" w:firstLine="3584"/>
      <w:spacing w:before="280" w:after="280" w:line="240" w:lineRule="auto"/>
    </w:pPr>
  </w:style>
  <w:style w:type="paragraph" w:styleId="1045" w:customStyle="1">
    <w:name w:val="列表框1"/>
    <w:next w:val="1042"/>
    <w:qFormat/>
    <w:pPr>
      <w:ind w:firstLine="2048"/>
      <w:spacing w:line="460" w:lineRule="exact"/>
    </w:pPr>
    <w:rPr>
      <w:rFonts w:ascii="Calibri" w:hAnsi="Calibri"/>
    </w:rPr>
  </w:style>
  <w:style w:type="paragraph" w:styleId="1046" w:customStyle="1">
    <w:name w:val="xl28"/>
    <w:basedOn w:val="845"/>
    <w:next w:val="1047"/>
    <w:qFormat/>
    <w:pPr>
      <w:ind w:left="0" w:firstLine="20"/>
      <w:spacing w:before="280" w:after="280" w:line="240" w:lineRule="auto"/>
      <w:shd w:val="clear" w:color="000000" w:fill="ffffff"/>
    </w:pPr>
  </w:style>
  <w:style w:type="paragraph" w:styleId="1047" w:customStyle="1">
    <w:name w:val="HTML 预设格式1"/>
    <w:basedOn w:val="845"/>
    <w:next w:val="1048"/>
    <w:qFormat/>
    <w:pPr>
      <w:ind w:left="0" w:firstLine="3584"/>
      <w:spacing w:before="0" w:after="0" w:line="253" w:lineRule="atLeast"/>
    </w:pPr>
  </w:style>
  <w:style w:type="paragraph" w:styleId="1048" w:customStyle="1">
    <w:name w:val="项目符号：一级"/>
    <w:basedOn w:val="845"/>
    <w:next w:val="844"/>
    <w:qFormat/>
    <w:pPr>
      <w:ind w:left="425" w:firstLine="1111"/>
      <w:spacing w:before="0" w:after="0" w:line="360" w:lineRule="auto"/>
    </w:pPr>
  </w:style>
  <w:style w:type="paragraph" w:styleId="1049" w:customStyle="1">
    <w:name w:val="四号 居中"/>
    <w:basedOn w:val="845"/>
    <w:next w:val="1050"/>
    <w:qFormat/>
    <w:pPr>
      <w:ind w:left="0" w:firstLine="6144"/>
      <w:jc w:val="center"/>
      <w:spacing w:before="0" w:after="0" w:line="360" w:lineRule="auto"/>
    </w:pPr>
  </w:style>
  <w:style w:type="paragraph" w:styleId="1050" w:customStyle="1">
    <w:name w:val="Char Char Char Char Char Char1 Char Char Char1 Char Char Char Char Char Char"/>
    <w:basedOn w:val="845"/>
    <w:next w:val="1051"/>
    <w:qFormat/>
    <w:pPr>
      <w:ind w:left="0" w:firstLine="2560"/>
      <w:spacing w:before="0" w:after="0" w:line="240" w:lineRule="auto"/>
    </w:pPr>
  </w:style>
  <w:style w:type="paragraph" w:styleId="1051" w:customStyle="1">
    <w:name w:val="样式 标题 3 + (西文) 黑体 (中文) 黑体 (符号) 宋体 小四 段前: 5 磅 段后: 5 磅 行距: 1..."/>
    <w:basedOn w:val="848"/>
    <w:next w:val="1052"/>
    <w:qFormat/>
    <w:pPr>
      <w:ind w:left="1429" w:firstLine="18"/>
      <w:spacing w:before="100" w:after="100" w:line="360" w:lineRule="auto"/>
      <w:outlineLvl w:val="2"/>
    </w:pPr>
  </w:style>
  <w:style w:type="paragraph" w:styleId="1052" w:customStyle="1">
    <w:name w:val="xl22"/>
    <w:basedOn w:val="845"/>
    <w:next w:val="1053"/>
    <w:qFormat/>
    <w:pPr>
      <w:ind w:left="0" w:firstLine="20"/>
      <w:jc w:val="right"/>
      <w:spacing w:before="280" w:after="280" w:line="240" w:lineRule="auto"/>
      <w:shd w:val="clear" w:color="000000" w:fill="ffffff"/>
    </w:pPr>
  </w:style>
  <w:style w:type="paragraph" w:styleId="1053" w:customStyle="1">
    <w:name w:val="自定义一"/>
    <w:basedOn w:val="845"/>
    <w:next w:val="844"/>
    <w:qFormat/>
    <w:pPr>
      <w:ind w:left="0"/>
      <w:spacing w:before="0" w:after="0" w:line="360" w:lineRule="auto"/>
    </w:pPr>
  </w:style>
  <w:style w:type="paragraph" w:styleId="1054" w:customStyle="1">
    <w:name w:val="_Style 224"/>
    <w:next w:val="1055"/>
    <w:semiHidden/>
    <w:qFormat/>
    <w:pPr>
      <w:ind w:firstLine="3584"/>
    </w:pPr>
    <w:rPr>
      <w:rFonts w:ascii="Calibri" w:hAnsi="Calibri"/>
    </w:rPr>
  </w:style>
  <w:style w:type="paragraph" w:styleId="1055" w:customStyle="1">
    <w:name w:val="编号1"/>
    <w:basedOn w:val="845"/>
    <w:next w:val="1056"/>
    <w:qFormat/>
    <w:pPr>
      <w:ind w:left="360" w:right="210" w:firstLine="2200"/>
      <w:spacing w:before="0" w:after="0" w:line="240" w:lineRule="auto"/>
    </w:pPr>
  </w:style>
  <w:style w:type="paragraph" w:styleId="1056" w:customStyle="1">
    <w:name w:val="图片"/>
    <w:basedOn w:val="845"/>
    <w:next w:val="1057"/>
    <w:qFormat/>
    <w:pPr>
      <w:ind w:left="-283" w:firstLine="2674"/>
      <w:jc w:val="center"/>
      <w:spacing w:before="0" w:after="0" w:line="360" w:lineRule="auto"/>
    </w:pPr>
  </w:style>
  <w:style w:type="paragraph" w:styleId="1057" w:customStyle="1">
    <w:name w:val="样式 目录 3 + 左侧:  2 字符"/>
    <w:next w:val="896"/>
    <w:qFormat/>
    <w:pPr>
      <w:ind w:left="400" w:firstLine="5120"/>
      <w:spacing w:line="360" w:lineRule="auto"/>
      <w:widowControl w:val="off"/>
    </w:pPr>
    <w:rPr>
      <w:rFonts w:ascii="Calibri" w:hAnsi="Calibri"/>
    </w:rPr>
  </w:style>
  <w:style w:type="paragraph" w:styleId="1058" w:customStyle="1">
    <w:name w:val="列出段落2"/>
    <w:basedOn w:val="845"/>
    <w:next w:val="1026"/>
    <w:qFormat/>
    <w:pPr>
      <w:ind w:left="420" w:firstLine="3748"/>
      <w:spacing w:before="0" w:after="0" w:line="240" w:lineRule="auto"/>
    </w:pPr>
  </w:style>
  <w:style w:type="paragraph" w:styleId="1059" w:customStyle="1">
    <w:name w:val="Char Char Char Char Char Char1 Char Char Char1 Char"/>
    <w:basedOn w:val="845"/>
    <w:next w:val="1035"/>
    <w:qFormat/>
    <w:pPr>
      <w:ind w:left="0" w:firstLine="2560"/>
      <w:spacing w:before="0" w:after="0" w:line="240" w:lineRule="auto"/>
    </w:pPr>
  </w:style>
  <w:style w:type="paragraph" w:styleId="1060" w:customStyle="1">
    <w:name w:val="列出段落11"/>
    <w:basedOn w:val="845"/>
    <w:next w:val="1061"/>
    <w:qFormat/>
    <w:pPr>
      <w:ind w:left="420" w:firstLine="3748"/>
      <w:spacing w:before="0" w:after="0" w:line="240" w:lineRule="auto"/>
    </w:pPr>
  </w:style>
  <w:style w:type="paragraph" w:styleId="1061" w:customStyle="1">
    <w:name w:val="样式 标题 2 + (西文) 宋体 非加粗 居中"/>
    <w:basedOn w:val="847"/>
    <w:next w:val="1062"/>
    <w:qFormat/>
    <w:pPr>
      <w:ind w:left="0" w:firstLine="24"/>
      <w:jc w:val="center"/>
      <w:spacing w:line="412" w:lineRule="auto"/>
      <w:outlineLvl w:val="1"/>
    </w:pPr>
  </w:style>
  <w:style w:type="paragraph" w:styleId="1062" w:customStyle="1">
    <w:name w:val="页脚 Char Char"/>
    <w:basedOn w:val="845"/>
    <w:next w:val="1063"/>
    <w:qFormat/>
    <w:pPr>
      <w:ind w:left="0" w:firstLine="5120"/>
      <w:spacing w:before="0" w:after="0" w:line="240" w:lineRule="auto"/>
    </w:pPr>
  </w:style>
  <w:style w:type="paragraph" w:styleId="1063" w:customStyle="1">
    <w:name w:val="样式 标题 1 + 段前: 16 磅 段后: 16 磅"/>
    <w:basedOn w:val="846"/>
    <w:next w:val="1064"/>
    <w:qFormat/>
    <w:pPr>
      <w:ind w:left="0" w:firstLine="18"/>
      <w:jc w:val="center"/>
      <w:spacing w:before="120" w:after="0" w:line="360" w:lineRule="auto"/>
      <w:outlineLvl w:val="0"/>
    </w:pPr>
  </w:style>
  <w:style w:type="paragraph" w:styleId="1064" w:customStyle="1">
    <w:name w:val="Char1 Char Char Char Char Char Char"/>
    <w:basedOn w:val="845"/>
    <w:next w:val="1065"/>
    <w:qFormat/>
    <w:pPr>
      <w:ind w:left="0" w:firstLine="2560"/>
      <w:spacing w:before="0" w:after="0" w:line="240" w:lineRule="auto"/>
    </w:pPr>
  </w:style>
  <w:style w:type="paragraph" w:styleId="1065" w:customStyle="1">
    <w:name w:val="文档标题4"/>
    <w:basedOn w:val="849"/>
    <w:next w:val="844"/>
    <w:qFormat/>
    <w:pPr>
      <w:ind w:left="851" w:firstLine="30"/>
      <w:spacing w:after="280" w:line="360" w:lineRule="auto"/>
      <w:outlineLvl w:val="3"/>
    </w:pPr>
  </w:style>
  <w:style w:type="paragraph" w:styleId="1066" w:customStyle="1">
    <w:name w:val="Char Char Char Char Char Char Char Char"/>
    <w:next w:val="1067"/>
    <w:qFormat/>
    <w:pPr>
      <w:ind w:firstLine="14"/>
      <w:jc w:val="both"/>
      <w:shd w:val="clear" w:color="000000" w:fill="000080"/>
      <w:widowControl w:val="off"/>
    </w:pPr>
    <w:rPr>
      <w:rFonts w:ascii="Calibri" w:hAnsi="Calibri"/>
    </w:rPr>
  </w:style>
  <w:style w:type="paragraph" w:styleId="1067" w:customStyle="1">
    <w:name w:val="Char Char Char Char Char Char1 Char Char Char1 Char Char Char Char Char Char Char Char Char Char Char Char Char Char Char"/>
    <w:basedOn w:val="845"/>
    <w:next w:val="1068"/>
    <w:qFormat/>
    <w:pPr>
      <w:ind w:left="0" w:firstLine="2560"/>
      <w:spacing w:before="0" w:after="0" w:line="240" w:lineRule="auto"/>
    </w:pPr>
  </w:style>
  <w:style w:type="paragraph" w:styleId="1068" w:customStyle="1">
    <w:name w:val="样式1"/>
    <w:basedOn w:val="845"/>
    <w:next w:val="1069"/>
    <w:qFormat/>
    <w:pPr>
      <w:ind w:left="0" w:firstLine="1536"/>
      <w:spacing w:before="120" w:after="120" w:line="300" w:lineRule="auto"/>
    </w:pPr>
  </w:style>
  <w:style w:type="paragraph" w:styleId="1069" w:customStyle="1">
    <w:name w:val="索引 41"/>
    <w:basedOn w:val="845"/>
    <w:next w:val="844"/>
    <w:qFormat/>
    <w:pPr>
      <w:ind w:left="600" w:firstLine="2560"/>
      <w:jc w:val="center"/>
      <w:spacing w:before="0" w:after="0" w:line="360" w:lineRule="auto"/>
    </w:pPr>
  </w:style>
  <w:style w:type="paragraph" w:styleId="1070" w:customStyle="1">
    <w:name w:val="索引 61"/>
    <w:basedOn w:val="845"/>
    <w:next w:val="844"/>
    <w:qFormat/>
    <w:pPr>
      <w:ind w:left="1000" w:firstLine="2560"/>
      <w:jc w:val="center"/>
      <w:spacing w:before="0" w:after="0" w:line="360" w:lineRule="auto"/>
    </w:pPr>
  </w:style>
  <w:style w:type="paragraph" w:styleId="1071" w:customStyle="1">
    <w:name w:val="图表"/>
    <w:basedOn w:val="845"/>
    <w:next w:val="1072"/>
    <w:qFormat/>
    <w:pPr>
      <w:ind w:left="0" w:firstLine="2048"/>
      <w:jc w:val="center"/>
      <w:spacing w:before="0" w:after="0" w:line="240" w:lineRule="auto"/>
    </w:pPr>
  </w:style>
  <w:style w:type="paragraph" w:styleId="1072" w:customStyle="1">
    <w:name w:val="reader-word-layer"/>
    <w:basedOn w:val="845"/>
    <w:next w:val="1073"/>
    <w:qFormat/>
    <w:pPr>
      <w:ind w:left="0" w:firstLine="1024"/>
      <w:spacing w:before="280" w:after="280" w:line="240" w:lineRule="auto"/>
    </w:pPr>
  </w:style>
  <w:style w:type="paragraph" w:styleId="1073" w:customStyle="1">
    <w:name w:val="样式 加粗 居中1"/>
    <w:next w:val="1074"/>
    <w:qFormat/>
    <w:pPr>
      <w:ind w:firstLine="2560"/>
      <w:jc w:val="center"/>
    </w:pPr>
    <w:rPr>
      <w:rFonts w:ascii="Calibri" w:hAnsi="Calibri"/>
    </w:rPr>
  </w:style>
  <w:style w:type="paragraph" w:styleId="1074" w:customStyle="1">
    <w:name w:val="xl65"/>
    <w:basedOn w:val="845"/>
    <w:next w:val="1075"/>
    <w:qFormat/>
    <w:pPr>
      <w:ind w:left="0" w:firstLine="5120"/>
      <w:spacing w:before="280" w:after="280" w:line="240" w:lineRule="auto"/>
    </w:pPr>
  </w:style>
  <w:style w:type="paragraph" w:styleId="1075" w:customStyle="1">
    <w:name w:val="节标题"/>
    <w:basedOn w:val="845"/>
    <w:next w:val="1076"/>
    <w:qFormat/>
    <w:pPr>
      <w:ind w:left="0" w:firstLine="5120"/>
      <w:jc w:val="center"/>
      <w:spacing w:before="0" w:after="0" w:line="289" w:lineRule="atLeast"/>
    </w:pPr>
  </w:style>
  <w:style w:type="paragraph" w:styleId="1076" w:customStyle="1">
    <w:name w:val="文档标题6"/>
    <w:basedOn w:val="851"/>
    <w:next w:val="844"/>
    <w:qFormat/>
    <w:pPr>
      <w:ind w:left="1134" w:firstLine="20"/>
      <w:spacing w:before="280" w:after="280" w:line="360" w:lineRule="auto"/>
      <w:outlineLvl w:val="5"/>
    </w:pPr>
  </w:style>
  <w:style w:type="paragraph" w:styleId="1077" w:customStyle="1">
    <w:name w:val="标书正文"/>
    <w:basedOn w:val="845"/>
    <w:next w:val="1078"/>
    <w:qFormat/>
    <w:pPr>
      <w:ind w:left="440" w:right="100" w:firstLine="2760"/>
      <w:spacing w:before="0" w:after="0" w:line="360" w:lineRule="auto"/>
    </w:pPr>
  </w:style>
  <w:style w:type="paragraph" w:styleId="1078" w:customStyle="1">
    <w:name w:val="xl67"/>
    <w:basedOn w:val="845"/>
    <w:next w:val="1070"/>
    <w:qFormat/>
    <w:pPr>
      <w:ind w:left="0" w:firstLine="5120"/>
      <w:spacing w:before="280" w:after="280" w:line="240" w:lineRule="auto"/>
    </w:pPr>
  </w:style>
  <w:style w:type="paragraph" w:styleId="1079" w:customStyle="1">
    <w:name w:val="表内文字"/>
    <w:basedOn w:val="845"/>
    <w:next w:val="885"/>
    <w:qFormat/>
    <w:pPr>
      <w:ind w:left="0" w:firstLine="7680"/>
      <w:jc w:val="center"/>
      <w:spacing w:before="50" w:after="50" w:line="240" w:lineRule="auto"/>
    </w:pPr>
  </w:style>
  <w:style w:type="paragraph" w:styleId="1080" w:customStyle="1">
    <w:name w:val="Item Step in Table"/>
    <w:next w:val="1081"/>
    <w:qFormat/>
    <w:pPr>
      <w:ind w:left="397" w:firstLine="3699"/>
      <w:jc w:val="both"/>
      <w:spacing w:before="40" w:after="40"/>
    </w:pPr>
    <w:rPr>
      <w:rFonts w:ascii="Calibri" w:hAnsi="Calibri"/>
    </w:rPr>
  </w:style>
  <w:style w:type="paragraph" w:styleId="1081" w:customStyle="1">
    <w:name w:val="Char Char Char Char Char Char1 Char Char Char Char Char Char"/>
    <w:basedOn w:val="845"/>
    <w:next w:val="1082"/>
    <w:qFormat/>
    <w:pPr>
      <w:ind w:left="0" w:firstLine="2560"/>
      <w:spacing w:before="0" w:after="0" w:line="240" w:lineRule="auto"/>
    </w:pPr>
  </w:style>
  <w:style w:type="paragraph" w:styleId="1082" w:customStyle="1">
    <w:name w:val="Char Char1"/>
    <w:basedOn w:val="845"/>
    <w:next w:val="1083"/>
    <w:qFormat/>
    <w:pPr>
      <w:ind w:left="0" w:firstLine="3584"/>
      <w:spacing w:before="0" w:after="160" w:line="240" w:lineRule="exact"/>
    </w:pPr>
  </w:style>
  <w:style w:type="paragraph" w:styleId="1083" w:customStyle="1">
    <w:name w:val="样式 标题 3 + 行距: 1.5 倍行距"/>
    <w:basedOn w:val="848"/>
    <w:next w:val="902"/>
    <w:qFormat/>
    <w:pPr>
      <w:ind w:left="200" w:firstLine="18"/>
      <w:spacing w:before="0" w:after="0" w:line="360" w:lineRule="auto"/>
      <w:outlineLvl w:val="2"/>
    </w:pPr>
  </w:style>
  <w:style w:type="paragraph" w:styleId="1084" w:customStyle="1">
    <w:name w:val="Char Char Char Char Char Char1"/>
    <w:basedOn w:val="845"/>
    <w:next w:val="1085"/>
    <w:qFormat/>
    <w:pPr>
      <w:ind w:left="0" w:firstLine="2560"/>
      <w:spacing w:before="0" w:after="0" w:line="240" w:lineRule="auto"/>
    </w:pPr>
  </w:style>
  <w:style w:type="paragraph" w:styleId="1085" w:customStyle="1">
    <w:name w:val="正文缩进2"/>
    <w:basedOn w:val="845"/>
    <w:next w:val="1058"/>
    <w:qFormat/>
    <w:pPr>
      <w:ind w:left="420" w:firstLine="1188"/>
      <w:spacing w:before="0" w:after="0" w:line="240" w:lineRule="auto"/>
    </w:pPr>
  </w:style>
  <w:style w:type="paragraph" w:styleId="1086" w:customStyle="1">
    <w:name w:val="索引 31"/>
    <w:basedOn w:val="845"/>
    <w:next w:val="844"/>
    <w:qFormat/>
    <w:pPr>
      <w:ind w:left="400" w:firstLine="2560"/>
      <w:jc w:val="center"/>
      <w:spacing w:before="0" w:after="0" w:line="360" w:lineRule="auto"/>
    </w:pPr>
  </w:style>
  <w:style w:type="paragraph" w:styleId="1087" w:customStyle="1">
    <w:name w:val="项目符0"/>
    <w:basedOn w:val="845"/>
    <w:next w:val="1088"/>
    <w:qFormat/>
    <w:pPr>
      <w:ind w:left="300" w:right="57" w:firstLine="2760"/>
      <w:spacing w:before="0" w:after="0" w:line="300" w:lineRule="auto"/>
    </w:pPr>
  </w:style>
  <w:style w:type="paragraph" w:styleId="1088" w:customStyle="1">
    <w:name w:val="宏文本1"/>
    <w:next w:val="1080"/>
    <w:qFormat/>
    <w:pPr>
      <w:ind w:firstLine="5632"/>
      <w:widowControl w:val="off"/>
    </w:pPr>
    <w:rPr>
      <w:rFonts w:ascii="Calibri" w:hAnsi="Calibri"/>
    </w:rPr>
  </w:style>
  <w:style w:type="paragraph" w:styleId="1089" w:customStyle="1">
    <w:name w:val="xl81"/>
    <w:basedOn w:val="845"/>
    <w:next w:val="1090"/>
    <w:qFormat/>
    <w:pPr>
      <w:ind w:left="0" w:firstLine="5120"/>
      <w:spacing w:before="280" w:after="280" w:line="240" w:lineRule="auto"/>
    </w:pPr>
  </w:style>
  <w:style w:type="paragraph" w:styleId="1090" w:customStyle="1">
    <w:name w:val="xl25"/>
    <w:basedOn w:val="845"/>
    <w:next w:val="1091"/>
    <w:qFormat/>
    <w:pPr>
      <w:ind w:left="0" w:firstLine="14"/>
      <w:spacing w:before="280" w:after="280" w:line="240" w:lineRule="auto"/>
      <w:shd w:val="clear" w:color="000000" w:fill="ffffff"/>
    </w:pPr>
  </w:style>
  <w:style w:type="paragraph" w:styleId="1091" w:customStyle="1">
    <w:name w:val="普通(网站)1"/>
    <w:basedOn w:val="845"/>
    <w:next w:val="1092"/>
    <w:qFormat/>
    <w:pPr>
      <w:ind w:left="200" w:firstLine="1224"/>
      <w:spacing w:before="280" w:after="280" w:line="240" w:lineRule="auto"/>
    </w:pPr>
  </w:style>
  <w:style w:type="paragraph" w:styleId="1092" w:customStyle="1">
    <w:name w:val="xl27"/>
    <w:basedOn w:val="845"/>
    <w:next w:val="1093"/>
    <w:qFormat/>
    <w:pPr>
      <w:ind w:left="0" w:firstLine="20"/>
      <w:spacing w:before="280" w:after="280" w:line="240" w:lineRule="auto"/>
      <w:shd w:val="clear" w:color="000000" w:fill="ffffff"/>
    </w:pPr>
  </w:style>
  <w:style w:type="paragraph" w:styleId="1093" w:customStyle="1">
    <w:name w:val="表格文字图表文字"/>
    <w:basedOn w:val="845"/>
    <w:next w:val="1094"/>
    <w:qFormat/>
    <w:pPr>
      <w:ind w:left="0" w:firstLine="3584"/>
      <w:jc w:val="center"/>
      <w:spacing w:before="0" w:after="0" w:line="240" w:lineRule="auto"/>
    </w:pPr>
  </w:style>
  <w:style w:type="paragraph" w:styleId="1094" w:customStyle="1">
    <w:name w:val="样式 目录 3 + 左侧:  2 字符1"/>
    <w:next w:val="1095"/>
    <w:qFormat/>
    <w:pPr>
      <w:ind w:left="960" w:firstLine="5120"/>
      <w:spacing w:line="360" w:lineRule="auto"/>
      <w:widowControl w:val="off"/>
    </w:pPr>
    <w:rPr>
      <w:rFonts w:ascii="Calibri" w:hAnsi="Calibri"/>
    </w:rPr>
  </w:style>
  <w:style w:type="paragraph" w:styleId="1095" w:customStyle="1">
    <w:name w:val="文档正文"/>
    <w:basedOn w:val="845"/>
    <w:next w:val="1096"/>
    <w:qFormat/>
    <w:pPr>
      <w:ind w:left="567" w:firstLine="3639"/>
      <w:spacing w:before="0" w:after="0" w:line="480" w:lineRule="atLeast"/>
    </w:pPr>
  </w:style>
  <w:style w:type="paragraph" w:styleId="1096" w:customStyle="1">
    <w:name w:val="列表框2"/>
    <w:next w:val="1097"/>
    <w:qFormat/>
    <w:pPr>
      <w:ind w:firstLine="2048"/>
      <w:spacing w:line="460" w:lineRule="exact"/>
    </w:pPr>
    <w:rPr>
      <w:rFonts w:ascii="Calibri" w:hAnsi="Calibri"/>
    </w:rPr>
  </w:style>
  <w:style w:type="paragraph" w:styleId="1097" w:customStyle="1">
    <w:name w:val="font10"/>
    <w:basedOn w:val="845"/>
    <w:next w:val="876"/>
    <w:qFormat/>
    <w:pPr>
      <w:ind w:left="0" w:firstLine="3584"/>
      <w:spacing w:before="280" w:after="280" w:line="240" w:lineRule="auto"/>
    </w:pPr>
  </w:style>
  <w:style w:type="paragraph" w:styleId="1098" w:customStyle="1">
    <w:name w:val="Char1 Char Char"/>
    <w:basedOn w:val="845"/>
    <w:next w:val="882"/>
    <w:qFormat/>
    <w:pPr>
      <w:ind w:left="0" w:firstLine="2560"/>
      <w:spacing w:before="0" w:after="0" w:line="240" w:lineRule="auto"/>
    </w:pPr>
  </w:style>
  <w:style w:type="paragraph" w:styleId="1099">
    <w:name w:val="Intense Quote"/>
    <w:next w:val="844"/>
    <w:qFormat/>
    <w:pPr>
      <w:ind w:left="3766" w:right="950"/>
      <w:jc w:val="center"/>
      <w:spacing w:before="360" w:after="360"/>
    </w:pPr>
    <w:rPr>
      <w:rFonts w:ascii="Calibri" w:hAnsi="Calibri"/>
      <w:i/>
    </w:rPr>
  </w:style>
  <w:style w:type="paragraph" w:styleId="1100" w:customStyle="1">
    <w:name w:val="列表编号 21"/>
    <w:basedOn w:val="845"/>
    <w:next w:val="1101"/>
    <w:qFormat/>
    <w:pPr>
      <w:ind w:left="0" w:firstLine="2560"/>
      <w:spacing w:before="0" w:after="0" w:line="360" w:lineRule="auto"/>
    </w:pPr>
  </w:style>
  <w:style w:type="paragraph" w:styleId="1101" w:customStyle="1">
    <w:name w:val="正文文本 21"/>
    <w:basedOn w:val="845"/>
    <w:next w:val="1054"/>
    <w:qFormat/>
    <w:pPr>
      <w:ind w:left="0" w:firstLine="2560"/>
      <w:jc w:val="center"/>
      <w:spacing w:before="0" w:after="120" w:line="480" w:lineRule="auto"/>
    </w:pPr>
  </w:style>
  <w:style w:type="paragraph" w:styleId="1102" w:customStyle="1">
    <w:name w:val="font8"/>
    <w:basedOn w:val="845"/>
    <w:next w:val="1103"/>
    <w:qFormat/>
    <w:pPr>
      <w:ind w:left="0" w:firstLine="2048"/>
      <w:spacing w:before="280" w:after="280" w:line="240" w:lineRule="auto"/>
    </w:pPr>
  </w:style>
  <w:style w:type="paragraph" w:styleId="1103" w:customStyle="1">
    <w:name w:val="Default"/>
    <w:next w:val="878"/>
    <w:qFormat/>
    <w:pPr>
      <w:ind w:firstLine="5120"/>
      <w:widowControl w:val="off"/>
    </w:pPr>
    <w:rPr>
      <w:rFonts w:ascii="Calibri" w:hAnsi="Calibri"/>
    </w:rPr>
  </w:style>
  <w:style w:type="paragraph" w:styleId="1104" w:customStyle="1">
    <w:name w:val="小节标题"/>
    <w:basedOn w:val="845"/>
    <w:next w:val="844"/>
    <w:qFormat/>
    <w:pPr>
      <w:ind w:left="0" w:firstLine="7168"/>
      <w:spacing w:before="175" w:after="102" w:line="351" w:lineRule="atLeast"/>
    </w:pPr>
  </w:style>
  <w:style w:type="paragraph" w:styleId="1105" w:customStyle="1">
    <w:name w:val="图1"/>
    <w:basedOn w:val="845"/>
    <w:next w:val="844"/>
    <w:qFormat/>
    <w:pPr>
      <w:ind w:left="1105" w:firstLine="2580"/>
      <w:jc w:val="center"/>
      <w:spacing w:before="0" w:after="0" w:line="360" w:lineRule="auto"/>
    </w:pPr>
  </w:style>
  <w:style w:type="paragraph" w:styleId="1106" w:customStyle="1">
    <w:name w:val="Char Char Char Char Char Char1 Char Char Char1 Char Char Char Char Char Char Char Char Char Char Char Char Char Char Char Char"/>
    <w:basedOn w:val="845"/>
    <w:next w:val="1107"/>
    <w:qFormat/>
    <w:pPr>
      <w:ind w:left="0" w:firstLine="2560"/>
      <w:spacing w:before="0" w:after="0" w:line="240" w:lineRule="auto"/>
    </w:pPr>
  </w:style>
  <w:style w:type="paragraph" w:styleId="1107" w:customStyle="1">
    <w:name w:val="1正文"/>
    <w:basedOn w:val="845"/>
    <w:next w:val="1108"/>
    <w:qFormat/>
    <w:pPr>
      <w:ind w:left="480" w:firstLine="2784"/>
      <w:spacing w:before="0" w:after="0" w:line="300" w:lineRule="auto"/>
    </w:pPr>
  </w:style>
  <w:style w:type="paragraph" w:styleId="1108" w:customStyle="1">
    <w:name w:val="目录2"/>
    <w:basedOn w:val="845"/>
    <w:next w:val="844"/>
    <w:qFormat/>
    <w:pPr>
      <w:ind w:left="209" w:firstLine="5329"/>
      <w:spacing w:before="0" w:after="0" w:line="317" w:lineRule="atLeast"/>
    </w:pPr>
  </w:style>
  <w:style w:type="paragraph" w:styleId="1109" w:customStyle="1">
    <w:name w:val="批注主题1"/>
    <w:next w:val="844"/>
    <w:qFormat/>
    <w:pPr>
      <w:ind w:left="200" w:firstLine="4808"/>
      <w:spacing w:line="360" w:lineRule="auto"/>
    </w:pPr>
    <w:rPr>
      <w:rFonts w:ascii="Calibri" w:hAnsi="Calibri"/>
    </w:rPr>
  </w:style>
  <w:style w:type="paragraph" w:styleId="1110" w:customStyle="1">
    <w:name w:val="xl66"/>
    <w:basedOn w:val="845"/>
    <w:next w:val="1111"/>
    <w:qFormat/>
    <w:pPr>
      <w:ind w:left="0" w:firstLine="3584"/>
      <w:spacing w:before="280" w:after="280" w:line="240" w:lineRule="auto"/>
    </w:pPr>
  </w:style>
  <w:style w:type="paragraph" w:styleId="1111" w:customStyle="1">
    <w:name w:val="表格文字（居中）"/>
    <w:basedOn w:val="845"/>
    <w:next w:val="1112"/>
    <w:qFormat/>
    <w:pPr>
      <w:ind w:left="0" w:firstLine="2560"/>
      <w:jc w:val="center"/>
      <w:spacing w:before="0" w:after="0" w:line="360" w:lineRule="auto"/>
    </w:pPr>
  </w:style>
  <w:style w:type="paragraph" w:styleId="1112" w:customStyle="1">
    <w:name w:val="style16"/>
    <w:basedOn w:val="845"/>
    <w:next w:val="1113"/>
    <w:qFormat/>
    <w:pPr>
      <w:ind w:left="0" w:firstLine="2048"/>
      <w:spacing w:before="280" w:after="280" w:line="240" w:lineRule="auto"/>
    </w:pPr>
  </w:style>
  <w:style w:type="paragraph" w:styleId="1113" w:customStyle="1">
    <w:name w:val="font6"/>
    <w:basedOn w:val="845"/>
    <w:next w:val="1114"/>
    <w:qFormat/>
    <w:pPr>
      <w:ind w:left="0" w:firstLine="5120"/>
      <w:spacing w:before="280" w:after="280" w:line="240" w:lineRule="auto"/>
    </w:pPr>
  </w:style>
  <w:style w:type="paragraph" w:styleId="1114" w:customStyle="1">
    <w:name w:val="正文首行缩进 21"/>
    <w:next w:val="1115"/>
    <w:qFormat/>
    <w:pPr>
      <w:ind w:left="200" w:firstLine="3784"/>
      <w:jc w:val="center"/>
      <w:spacing w:after="120" w:line="360" w:lineRule="auto"/>
    </w:pPr>
    <w:rPr>
      <w:rFonts w:ascii="Calibri" w:hAnsi="Calibri"/>
    </w:rPr>
  </w:style>
  <w:style w:type="paragraph" w:styleId="1115" w:customStyle="1">
    <w:name w:val="Body"/>
    <w:next w:val="1116"/>
    <w:qFormat/>
    <w:pPr>
      <w:ind w:left="567" w:right="2835" w:firstLine="3584"/>
      <w:spacing w:after="60"/>
    </w:pPr>
    <w:rPr>
      <w:rFonts w:ascii="Calibri" w:hAnsi="Calibri"/>
    </w:rPr>
  </w:style>
  <w:style w:type="paragraph" w:styleId="1116" w:customStyle="1">
    <w:name w:val="索引 91"/>
    <w:basedOn w:val="845"/>
    <w:next w:val="844"/>
    <w:qFormat/>
    <w:pPr>
      <w:ind w:left="1600" w:firstLine="2560"/>
      <w:jc w:val="center"/>
      <w:spacing w:before="0" w:after="0" w:line="360" w:lineRule="auto"/>
    </w:pPr>
  </w:style>
  <w:style w:type="paragraph" w:styleId="1117" w:customStyle="1">
    <w:name w:val="图片0"/>
    <w:basedOn w:val="845"/>
    <w:next w:val="891"/>
    <w:qFormat/>
    <w:pPr>
      <w:ind w:left="-161" w:firstLine="1187"/>
      <w:spacing w:before="0" w:after="0" w:line="276" w:lineRule="auto"/>
    </w:pPr>
  </w:style>
  <w:style w:type="paragraph" w:styleId="1118" w:customStyle="1">
    <w:name w:val="正文段"/>
    <w:basedOn w:val="845"/>
    <w:next w:val="1109"/>
    <w:qFormat/>
    <w:pPr>
      <w:ind w:left="454" w:firstLine="1222"/>
      <w:spacing w:before="0" w:after="240" w:line="240" w:lineRule="atLeast"/>
    </w:pPr>
  </w:style>
  <w:style w:type="paragraph" w:styleId="1119" w:customStyle="1">
    <w:name w:val="三号 居中"/>
    <w:basedOn w:val="845"/>
    <w:next w:val="1120"/>
    <w:qFormat/>
    <w:pPr>
      <w:ind w:left="0" w:firstLine="6144"/>
      <w:jc w:val="center"/>
      <w:spacing w:before="0" w:after="0" w:line="360" w:lineRule="auto"/>
    </w:pPr>
  </w:style>
  <w:style w:type="paragraph" w:styleId="1120" w:customStyle="1">
    <w:name w:val="列出段落1"/>
    <w:basedOn w:val="845"/>
    <w:next w:val="1121"/>
    <w:qFormat/>
    <w:pPr>
      <w:ind w:left="420" w:firstLine="3748"/>
      <w:spacing w:before="0" w:after="0" w:line="240" w:lineRule="auto"/>
    </w:pPr>
  </w:style>
  <w:style w:type="paragraph" w:styleId="1121" w:customStyle="1">
    <w:name w:val="Char Char Char Char Char Char1 Char Char Char1 Char Char Char"/>
    <w:basedOn w:val="845"/>
    <w:next w:val="1059"/>
    <w:qFormat/>
    <w:pPr>
      <w:ind w:left="0" w:firstLine="2560"/>
      <w:spacing w:before="0" w:after="0" w:line="240" w:lineRule="auto"/>
    </w:pPr>
  </w:style>
  <w:style w:type="paragraph" w:styleId="1122" w:customStyle="1">
    <w:name w:val="样式 标题 3 + (中文) 黑体 小四 非加粗 段前: 7.8 磅 段后: 0 磅 行距: 固定值 20 磅"/>
    <w:basedOn w:val="848"/>
    <w:next w:val="1077"/>
    <w:qFormat/>
    <w:pPr>
      <w:ind w:left="0"/>
      <w:spacing w:before="0" w:after="0" w:line="400" w:lineRule="exact"/>
      <w:outlineLvl w:val="2"/>
    </w:pPr>
  </w:style>
  <w:style w:type="paragraph" w:styleId="1123" w:customStyle="1">
    <w:name w:val="a2"/>
    <w:basedOn w:val="845"/>
    <w:next w:val="883"/>
    <w:qFormat/>
    <w:pPr>
      <w:ind w:left="0" w:firstLine="1024"/>
      <w:spacing w:before="280" w:after="280" w:line="240" w:lineRule="auto"/>
    </w:pPr>
  </w:style>
  <w:style w:type="paragraph" w:styleId="1124" w:customStyle="1">
    <w:name w:val="需求文档正文样式"/>
    <w:basedOn w:val="845"/>
    <w:next w:val="1125"/>
    <w:qFormat/>
    <w:pPr>
      <w:ind w:left="437" w:firstLine="2741"/>
      <w:spacing w:before="0" w:after="0" w:line="360" w:lineRule="auto"/>
    </w:pPr>
  </w:style>
  <w:style w:type="paragraph" w:styleId="1125" w:customStyle="1">
    <w:name w:val="xl74"/>
    <w:basedOn w:val="845"/>
    <w:next w:val="1126"/>
    <w:qFormat/>
    <w:pPr>
      <w:ind w:left="0" w:firstLine="16"/>
      <w:jc w:val="center"/>
      <w:spacing w:before="280" w:after="280" w:line="240" w:lineRule="auto"/>
      <w:shd w:val="clear" w:color="000000" w:fill="538dd5"/>
    </w:pPr>
  </w:style>
  <w:style w:type="paragraph" w:styleId="1126" w:customStyle="1">
    <w:name w:val="xl88"/>
    <w:basedOn w:val="845"/>
    <w:next w:val="1040"/>
    <w:qFormat/>
    <w:pPr>
      <w:ind w:left="0" w:firstLine="5120"/>
      <w:spacing w:before="280" w:after="280" w:line="240" w:lineRule="auto"/>
    </w:pPr>
  </w:style>
  <w:style w:type="paragraph" w:styleId="1127" w:customStyle="1">
    <w:name w:val="afont"/>
    <w:basedOn w:val="845"/>
    <w:next w:val="869"/>
    <w:qFormat/>
    <w:pPr>
      <w:ind w:left="0" w:firstLine="2048"/>
      <w:spacing w:before="100" w:after="100" w:line="285" w:lineRule="atLeast"/>
    </w:pPr>
  </w:style>
  <w:style w:type="paragraph" w:styleId="1128" w:customStyle="1">
    <w:name w:val="日期1"/>
    <w:basedOn w:val="845"/>
    <w:next w:val="844"/>
    <w:qFormat/>
    <w:pPr>
      <w:ind w:left="100" w:firstLine="6144"/>
      <w:spacing w:before="0" w:after="0" w:line="240" w:lineRule="auto"/>
    </w:pPr>
  </w:style>
  <w:style w:type="paragraph" w:styleId="1129" w:customStyle="1">
    <w:name w:val="Char Char Char Char Char Char Char Char Char Char Char Char Char Char Char Char"/>
    <w:basedOn w:val="845"/>
    <w:next w:val="1130"/>
    <w:qFormat/>
    <w:pPr>
      <w:ind w:left="682" w:firstLine="1224"/>
      <w:spacing w:before="0" w:after="0" w:line="360" w:lineRule="auto"/>
    </w:pPr>
  </w:style>
  <w:style w:type="paragraph" w:styleId="1130" w:customStyle="1">
    <w:name w:val="列表编号 51"/>
    <w:basedOn w:val="845"/>
    <w:next w:val="1131"/>
    <w:qFormat/>
    <w:pPr>
      <w:ind w:left="900" w:firstLine="2652"/>
      <w:spacing w:before="0" w:after="0" w:line="360" w:lineRule="auto"/>
    </w:pPr>
  </w:style>
  <w:style w:type="paragraph" w:styleId="1131" w:customStyle="1">
    <w:name w:val="样式 标题 1 + 黑体 (符号) 宋体 三号 段前: 7.8 磅 段后: 7.8 磅 行距: 1.5 倍行距"/>
    <w:basedOn w:val="846"/>
    <w:next w:val="1132"/>
    <w:qFormat/>
    <w:pPr>
      <w:ind w:left="432" w:firstLine="18"/>
      <w:spacing w:before="40" w:after="40" w:line="360" w:lineRule="auto"/>
      <w:outlineLvl w:val="0"/>
    </w:pPr>
  </w:style>
  <w:style w:type="paragraph" w:styleId="1132" w:customStyle="1">
    <w:name w:val="表格用"/>
    <w:basedOn w:val="845"/>
    <w:next w:val="1049"/>
    <w:qFormat/>
    <w:pPr>
      <w:ind w:left="0" w:firstLine="1024"/>
      <w:spacing w:before="0" w:after="0" w:line="360" w:lineRule="auto"/>
    </w:pPr>
  </w:style>
  <w:style w:type="paragraph" w:styleId="1133" w:customStyle="1">
    <w:name w:val="正文（首行缩进 2 字符）"/>
    <w:next w:val="1046"/>
    <w:qFormat/>
    <w:pPr>
      <w:ind w:left="480" w:firstLine="2784"/>
      <w:jc w:val="center"/>
      <w:spacing w:line="300" w:lineRule="auto"/>
    </w:pPr>
    <w:rPr>
      <w:rFonts w:ascii="Calibri" w:hAnsi="Calibri"/>
    </w:rPr>
  </w:style>
  <w:style w:type="paragraph" w:styleId="1134" w:customStyle="1">
    <w:name w:val="Char"/>
    <w:basedOn w:val="845"/>
    <w:next w:val="1135"/>
    <w:qFormat/>
    <w:pPr>
      <w:ind w:left="900" w:firstLine="2608"/>
      <w:spacing w:before="0" w:after="0" w:line="240" w:lineRule="auto"/>
    </w:pPr>
  </w:style>
  <w:style w:type="paragraph" w:styleId="1135" w:customStyle="1">
    <w:name w:val="Char Char Char2 Char Char Char2 Char"/>
    <w:basedOn w:val="845"/>
    <w:next w:val="1136"/>
    <w:qFormat/>
    <w:pPr>
      <w:ind w:left="560" w:firstLine="3632"/>
      <w:spacing w:before="0" w:after="160" w:line="240" w:lineRule="exact"/>
    </w:pPr>
  </w:style>
  <w:style w:type="paragraph" w:styleId="1136" w:customStyle="1">
    <w:name w:val="目录3"/>
    <w:basedOn w:val="845"/>
    <w:next w:val="844"/>
    <w:qFormat/>
    <w:pPr>
      <w:ind w:left="419" w:firstLine="5283"/>
      <w:spacing w:before="0" w:after="0" w:line="317" w:lineRule="atLeast"/>
    </w:pPr>
  </w:style>
  <w:style w:type="paragraph" w:styleId="1137" w:customStyle="1">
    <w:name w:val="表格"/>
    <w:basedOn w:val="845"/>
    <w:next w:val="1138"/>
    <w:qFormat/>
    <w:pPr>
      <w:ind w:left="0" w:firstLine="2560"/>
      <w:spacing w:before="0" w:after="0" w:line="360" w:lineRule="auto"/>
    </w:pPr>
  </w:style>
  <w:style w:type="paragraph" w:styleId="1138" w:customStyle="1">
    <w:name w:val="xl26"/>
    <w:basedOn w:val="845"/>
    <w:next w:val="1098"/>
    <w:qFormat/>
    <w:pPr>
      <w:ind w:left="0" w:firstLine="20"/>
      <w:jc w:val="center"/>
      <w:spacing w:before="280" w:after="280" w:line="240" w:lineRule="auto"/>
      <w:shd w:val="clear" w:color="000000" w:fill="ffffff"/>
    </w:pPr>
  </w:style>
  <w:style w:type="paragraph" w:styleId="1139" w:customStyle="1">
    <w:name w:val="xl71"/>
    <w:basedOn w:val="845"/>
    <w:next w:val="1140"/>
    <w:qFormat/>
    <w:pPr>
      <w:ind w:left="0" w:firstLine="1536"/>
      <w:spacing w:before="280" w:after="280" w:line="240" w:lineRule="auto"/>
    </w:pPr>
  </w:style>
  <w:style w:type="paragraph" w:styleId="1140" w:customStyle="1">
    <w:name w:val="正文文本 31"/>
    <w:basedOn w:val="845"/>
    <w:next w:val="1141"/>
    <w:qFormat/>
    <w:pPr>
      <w:ind w:left="0" w:firstLine="3584"/>
      <w:jc w:val="center"/>
      <w:spacing w:before="0" w:after="120" w:line="360" w:lineRule="auto"/>
    </w:pPr>
  </w:style>
  <w:style w:type="paragraph" w:styleId="1141" w:customStyle="1">
    <w:name w:val="列出段落111"/>
    <w:basedOn w:val="845"/>
    <w:next w:val="1142"/>
    <w:qFormat/>
    <w:pPr>
      <w:ind w:left="420" w:firstLine="3748"/>
      <w:spacing w:before="0" w:after="0" w:line="240" w:lineRule="auto"/>
    </w:pPr>
  </w:style>
  <w:style w:type="paragraph" w:styleId="1142" w:customStyle="1">
    <w:name w:val="xl78"/>
    <w:basedOn w:val="845"/>
    <w:next w:val="1143"/>
    <w:qFormat/>
    <w:pPr>
      <w:ind w:left="0" w:firstLine="3584"/>
      <w:jc w:val="center"/>
      <w:spacing w:before="280" w:after="280" w:line="240" w:lineRule="auto"/>
    </w:pPr>
  </w:style>
  <w:style w:type="paragraph" w:styleId="1143" w:customStyle="1">
    <w:name w:val="段落正文"/>
    <w:next w:val="1133"/>
    <w:qFormat/>
    <w:pPr>
      <w:ind w:firstLine="4608"/>
      <w:jc w:val="center"/>
      <w:spacing w:line="360" w:lineRule="auto"/>
    </w:pPr>
    <w:rPr>
      <w:rFonts w:ascii="Calibri" w:hAnsi="Calibri"/>
    </w:rPr>
  </w:style>
  <w:style w:type="paragraph" w:styleId="1144" w:customStyle="1">
    <w:name w:val="修订1"/>
    <w:uiPriority w:val="99"/>
    <w:unhideWhenUsed/>
    <w:qFormat/>
    <w:rPr>
      <w:rFonts w:ascii="Calibri" w:hAnsi="Calibri"/>
    </w:rPr>
  </w:style>
  <w:style w:type="paragraph" w:styleId="1145" w:customStyle="1">
    <w:name w:val="2-2ji"/>
    <w:basedOn w:val="847"/>
    <w:next w:val="1041"/>
    <w:qFormat/>
    <w:pPr>
      <w:ind w:left="0" w:firstLine="24"/>
      <w:jc w:val="center"/>
      <w:spacing w:before="0" w:after="0" w:line="360" w:lineRule="auto"/>
      <w:outlineLvl w:val="1"/>
    </w:pPr>
  </w:style>
  <w:style w:type="paragraph" w:styleId="1146" w:customStyle="1">
    <w:name w:val="TOC 标题1"/>
    <w:basedOn w:val="846"/>
    <w:next w:val="844"/>
    <w:qFormat/>
    <w:pPr>
      <w:ind w:left="0" w:firstLine="6144"/>
      <w:spacing w:before="480" w:after="0" w:line="276" w:lineRule="auto"/>
    </w:pPr>
    <w:rPr>
      <w:b/>
      <w:sz w:val="30"/>
    </w:rPr>
  </w:style>
  <w:style w:type="paragraph" w:styleId="1147" w:customStyle="1">
    <w:name w:val="样式 小四 行距: 1.5 倍行距 首行缩进:  2 字符"/>
    <w:basedOn w:val="845"/>
    <w:next w:val="1148"/>
    <w:qFormat/>
    <w:pPr>
      <w:ind w:left="480" w:firstLine="2784"/>
      <w:spacing w:before="0" w:after="0" w:line="360" w:lineRule="auto"/>
    </w:pPr>
  </w:style>
  <w:style w:type="paragraph" w:styleId="1148" w:customStyle="1">
    <w:name w:val="xl84"/>
    <w:basedOn w:val="845"/>
    <w:next w:val="1145"/>
    <w:qFormat/>
    <w:pPr>
      <w:ind w:left="0" w:firstLine="2048"/>
      <w:jc w:val="center"/>
      <w:spacing w:before="280" w:after="280" w:line="240" w:lineRule="auto"/>
    </w:pPr>
  </w:style>
  <w:style w:type="paragraph" w:styleId="1149" w:customStyle="1">
    <w:name w:val="纯文本2"/>
    <w:basedOn w:val="845"/>
    <w:next w:val="1150"/>
    <w:qFormat/>
    <w:pPr>
      <w:ind w:left="0" w:firstLine="3584"/>
      <w:spacing w:before="0" w:after="0" w:line="240" w:lineRule="auto"/>
    </w:pPr>
  </w:style>
  <w:style w:type="paragraph" w:styleId="1150" w:customStyle="1">
    <w:name w:val="xl69"/>
    <w:basedOn w:val="845"/>
    <w:next w:val="1151"/>
    <w:qFormat/>
    <w:pPr>
      <w:ind w:left="0" w:firstLine="3584"/>
      <w:spacing w:before="280" w:after="280" w:line="240" w:lineRule="auto"/>
    </w:pPr>
  </w:style>
  <w:style w:type="paragraph" w:styleId="1151" w:customStyle="1">
    <w:name w:val="Char Char Char"/>
    <w:basedOn w:val="845"/>
    <w:next w:val="1137"/>
    <w:qFormat/>
    <w:pPr>
      <w:ind w:left="0" w:firstLine="2560"/>
      <w:spacing w:before="0" w:after="0" w:line="240" w:lineRule="auto"/>
    </w:pPr>
  </w:style>
  <w:style w:type="paragraph" w:styleId="1152" w:customStyle="1">
    <w:name w:val="Char Char Char Char Char Char Char Char Char Char Char Char Char Char Char"/>
    <w:basedOn w:val="845"/>
    <w:next w:val="1146"/>
    <w:qFormat/>
    <w:pPr>
      <w:ind w:left="0" w:firstLine="3584"/>
      <w:jc w:val="center"/>
      <w:spacing w:before="0" w:after="0" w:line="400" w:lineRule="exact"/>
    </w:pPr>
  </w:style>
  <w:style w:type="paragraph" w:styleId="1153" w:customStyle="1">
    <w:name w:val="!方块加粗"/>
    <w:basedOn w:val="845"/>
    <w:next w:val="1147"/>
    <w:qFormat/>
    <w:pPr>
      <w:ind w:left="600" w:firstLine="5212"/>
      <w:spacing w:before="0" w:after="0" w:line="360" w:lineRule="auto"/>
    </w:pPr>
  </w:style>
  <w:style w:type="paragraph" w:styleId="1154" w:customStyle="1">
    <w:name w:val="首行缩进"/>
    <w:basedOn w:val="844"/>
    <w:qFormat/>
    <w:pPr>
      <w:ind w:firstLine="480"/>
    </w:pPr>
    <w:rPr>
      <w:lang w:val="zh-CN"/>
    </w:rPr>
  </w:style>
  <w:style w:type="paragraph" w:styleId="1155" w:customStyle="1">
    <w:name w:val="xl63"/>
    <w:basedOn w:val="845"/>
    <w:next w:val="1156"/>
    <w:qFormat/>
    <w:pPr>
      <w:ind w:left="0" w:firstLine="5120"/>
      <w:spacing w:before="280" w:after="280" w:line="240" w:lineRule="auto"/>
    </w:pPr>
  </w:style>
  <w:style w:type="paragraph" w:styleId="1156" w:customStyle="1">
    <w:name w:val="表格文字（4号居中）"/>
    <w:next w:val="1153"/>
    <w:qFormat/>
    <w:pPr>
      <w:ind w:firstLine="2560"/>
      <w:jc w:val="center"/>
    </w:pPr>
    <w:rPr>
      <w:rFonts w:ascii="Calibri" w:hAnsi="Calibri"/>
    </w:rPr>
  </w:style>
  <w:style w:type="paragraph" w:styleId="1157" w:customStyle="1">
    <w:name w:val="4"/>
    <w:basedOn w:val="845"/>
    <w:next w:val="857"/>
    <w:qFormat/>
    <w:pPr>
      <w:ind w:left="409" w:firstLine="3737"/>
      <w:spacing w:before="0" w:after="0" w:line="420" w:lineRule="exact"/>
    </w:pPr>
  </w:style>
  <w:style w:type="paragraph" w:styleId="1158" w:customStyle="1">
    <w:name w:val="Char Char"/>
    <w:next w:val="1071"/>
    <w:qFormat/>
    <w:pPr>
      <w:ind w:firstLine="14"/>
      <w:spacing w:line="360" w:lineRule="auto"/>
      <w:shd w:val="clear" w:color="000000" w:fill="000080"/>
    </w:pPr>
    <w:rPr>
      <w:rFonts w:ascii="Calibri" w:hAnsi="Calibri"/>
    </w:rPr>
  </w:style>
  <w:style w:type="paragraph" w:styleId="1159" w:customStyle="1">
    <w:name w:val="111"/>
    <w:next w:val="1157"/>
    <w:qFormat/>
    <w:pPr>
      <w:ind w:left="480" w:firstLine="4320"/>
      <w:spacing w:line="440" w:lineRule="exact"/>
    </w:pPr>
    <w:rPr>
      <w:rFonts w:ascii="Calibri" w:hAnsi="Calibri"/>
    </w:rPr>
  </w:style>
  <w:style w:type="paragraph" w:styleId="1160" w:customStyle="1">
    <w:name w:val="xl24"/>
    <w:basedOn w:val="845"/>
    <w:next w:val="1161"/>
    <w:qFormat/>
    <w:pPr>
      <w:ind w:left="0" w:firstLine="20"/>
      <w:jc w:val="center"/>
      <w:spacing w:before="280" w:after="280" w:line="240" w:lineRule="auto"/>
      <w:shd w:val="clear" w:color="000000" w:fill="ffffff"/>
    </w:pPr>
  </w:style>
  <w:style w:type="paragraph" w:styleId="1161" w:customStyle="1">
    <w:name w:val="Char Char4 Char Char"/>
    <w:basedOn w:val="845"/>
    <w:next w:val="1162"/>
    <w:qFormat/>
    <w:pPr>
      <w:ind w:left="0" w:firstLine="2560"/>
      <w:spacing w:before="0" w:after="0" w:line="240" w:lineRule="auto"/>
    </w:pPr>
  </w:style>
  <w:style w:type="paragraph" w:styleId="1162" w:customStyle="1">
    <w:name w:val="目录4"/>
    <w:basedOn w:val="845"/>
    <w:next w:val="844"/>
    <w:qFormat/>
    <w:pPr>
      <w:ind w:left="629" w:firstLine="5237"/>
      <w:spacing w:before="0" w:after="0" w:line="317" w:lineRule="atLeast"/>
    </w:pPr>
  </w:style>
  <w:style w:type="paragraph" w:styleId="1163" w:customStyle="1">
    <w:name w:val="1"/>
    <w:basedOn w:val="845"/>
    <w:next w:val="877"/>
    <w:qFormat/>
    <w:pPr>
      <w:ind w:left="0" w:firstLine="2048"/>
      <w:spacing w:before="0" w:after="0" w:line="240" w:lineRule="auto"/>
    </w:pPr>
  </w:style>
  <w:style w:type="paragraph" w:styleId="1164" w:customStyle="1">
    <w:name w:val="二级条标题"/>
    <w:basedOn w:val="845"/>
    <w:next w:val="844"/>
    <w:qFormat/>
    <w:pPr>
      <w:ind w:left="0" w:firstLine="8"/>
      <w:spacing w:before="0" w:after="0" w:line="240" w:lineRule="auto"/>
      <w:outlineLvl w:val="3"/>
    </w:pPr>
  </w:style>
  <w:style w:type="paragraph" w:styleId="1165" w:customStyle="1">
    <w:name w:val="Char Char Char Char Char Char1 Char Char Char1 Char Char Char Char Char Char Char Char Char Char Char Char Char Char Char Char Char Char"/>
    <w:basedOn w:val="845"/>
    <w:next w:val="1166"/>
    <w:qFormat/>
    <w:pPr>
      <w:ind w:left="0" w:firstLine="2560"/>
      <w:spacing w:before="0" w:after="0" w:line="240" w:lineRule="auto"/>
    </w:pPr>
  </w:style>
  <w:style w:type="paragraph" w:styleId="1166" w:customStyle="1">
    <w:name w:val="样式 加粗 居中11"/>
    <w:basedOn w:val="845"/>
    <w:next w:val="1167"/>
    <w:qFormat/>
    <w:pPr>
      <w:ind w:left="0" w:firstLine="2560"/>
      <w:jc w:val="center"/>
      <w:spacing w:before="0" w:after="0" w:line="360" w:lineRule="auto"/>
    </w:pPr>
  </w:style>
  <w:style w:type="paragraph" w:styleId="1167" w:customStyle="1">
    <w:name w:val="xl89"/>
    <w:basedOn w:val="845"/>
    <w:next w:val="1168"/>
    <w:qFormat/>
    <w:pPr>
      <w:ind w:left="0" w:firstLine="3584"/>
      <w:spacing w:before="280" w:after="280" w:line="240" w:lineRule="auto"/>
    </w:pPr>
  </w:style>
  <w:style w:type="paragraph" w:styleId="1168" w:customStyle="1">
    <w:name w:val="Char Char Char Char Char Char1 Char Char Char Char Char Char1 Char Char Char Char Char Char Char Char Char"/>
    <w:basedOn w:val="845"/>
    <w:next w:val="1169"/>
    <w:qFormat/>
    <w:pPr>
      <w:ind w:left="0" w:firstLine="2560"/>
      <w:spacing w:before="0" w:after="0" w:line="240" w:lineRule="auto"/>
    </w:pPr>
  </w:style>
  <w:style w:type="paragraph" w:styleId="1169" w:customStyle="1">
    <w:name w:val="文章附标题"/>
    <w:basedOn w:val="845"/>
    <w:next w:val="845"/>
    <w:qFormat/>
    <w:pPr>
      <w:ind w:left="0" w:firstLine="5120"/>
      <w:jc w:val="center"/>
      <w:spacing w:before="187" w:after="175" w:line="374" w:lineRule="atLeast"/>
    </w:pPr>
  </w:style>
  <w:style w:type="paragraph" w:styleId="1170" w:customStyle="1">
    <w:name w:val="图注"/>
    <w:next w:val="1171"/>
    <w:qFormat/>
    <w:pPr>
      <w:ind w:left="360" w:firstLine="2152"/>
      <w:jc w:val="center"/>
    </w:pPr>
    <w:rPr>
      <w:rFonts w:ascii="Calibri" w:hAnsi="Calibri"/>
    </w:rPr>
  </w:style>
  <w:style w:type="paragraph" w:styleId="1171" w:customStyle="1">
    <w:name w:val="列表编号 41"/>
    <w:basedOn w:val="845"/>
    <w:next w:val="1087"/>
    <w:qFormat/>
    <w:pPr>
      <w:ind w:left="1620" w:firstLine="2712"/>
      <w:spacing w:before="0" w:after="0" w:line="360" w:lineRule="auto"/>
    </w:pPr>
  </w:style>
  <w:style w:type="paragraph" w:styleId="1172" w:customStyle="1">
    <w:name w:val="列出段落3"/>
    <w:basedOn w:val="845"/>
    <w:next w:val="1100"/>
    <w:qFormat/>
    <w:pPr>
      <w:ind w:left="420" w:firstLine="3748"/>
      <w:spacing w:before="0" w:after="0" w:line="240" w:lineRule="auto"/>
    </w:pPr>
  </w:style>
  <w:style w:type="paragraph" w:styleId="1173" w:customStyle="1">
    <w:name w:val="_Style 40"/>
    <w:basedOn w:val="844"/>
    <w:qFormat/>
    <w:pPr>
      <w:ind w:left="0"/>
      <w:jc w:val="left"/>
      <w:spacing w:after="160" w:line="240" w:lineRule="exact"/>
    </w:pPr>
    <w:rPr>
      <w:rFonts w:ascii="Times New Roman" w:hAnsi="Times New Roman"/>
      <w:sz w:val="24"/>
    </w:rPr>
  </w:style>
  <w:style w:type="paragraph" w:styleId="1174" w:customStyle="1">
    <w:name w:val="加粗（居中）"/>
    <w:next w:val="1074"/>
    <w:qFormat/>
    <w:pPr>
      <w:ind w:firstLine="2560"/>
    </w:pPr>
    <w:rPr>
      <w:rFonts w:ascii="Calibri" w:hAnsi="Calibri"/>
    </w:rPr>
  </w:style>
  <w:style w:type="paragraph" w:styleId="1175" w:customStyle="1">
    <w:name w:val="项目符1"/>
    <w:basedOn w:val="845"/>
    <w:next w:val="1176"/>
    <w:qFormat/>
    <w:pPr>
      <w:ind w:left="1365" w:right="100" w:firstLine="2728"/>
      <w:spacing w:before="78" w:after="78" w:line="300" w:lineRule="auto"/>
    </w:pPr>
  </w:style>
  <w:style w:type="paragraph" w:styleId="1176" w:customStyle="1">
    <w:name w:val="引文目录标题1"/>
    <w:basedOn w:val="845"/>
    <w:next w:val="844"/>
    <w:qFormat/>
    <w:pPr>
      <w:ind w:left="0" w:firstLine="4608"/>
      <w:jc w:val="center"/>
      <w:spacing w:before="120" w:after="0" w:line="360" w:lineRule="auto"/>
    </w:pPr>
  </w:style>
  <w:style w:type="paragraph" w:styleId="1177" w:customStyle="1">
    <w:name w:val="xl77"/>
    <w:basedOn w:val="845"/>
    <w:next w:val="1178"/>
    <w:qFormat/>
    <w:pPr>
      <w:ind w:left="0" w:firstLine="3584"/>
      <w:spacing w:before="280" w:after="280" w:line="240" w:lineRule="auto"/>
    </w:pPr>
  </w:style>
  <w:style w:type="paragraph" w:styleId="1178" w:customStyle="1">
    <w:name w:val="Char Char Char1"/>
    <w:basedOn w:val="845"/>
    <w:next w:val="1179"/>
    <w:qFormat/>
    <w:pPr>
      <w:ind w:left="900" w:firstLine="2096"/>
      <w:spacing w:before="0" w:after="0" w:line="240" w:lineRule="auto"/>
    </w:pPr>
  </w:style>
  <w:style w:type="paragraph" w:styleId="1179" w:customStyle="1">
    <w:name w:val="索引 21"/>
    <w:basedOn w:val="845"/>
    <w:next w:val="844"/>
    <w:qFormat/>
    <w:pPr>
      <w:ind w:left="200" w:firstLine="2560"/>
      <w:jc w:val="center"/>
      <w:spacing w:before="0" w:after="0" w:line="360" w:lineRule="auto"/>
    </w:pPr>
  </w:style>
  <w:style w:type="paragraph" w:styleId="1180" w:customStyle="1">
    <w:name w:val="Char Char Char Char Char Char1 Char Char Char Char Char Char1 Char Char Char1"/>
    <w:basedOn w:val="845"/>
    <w:next w:val="1181"/>
    <w:qFormat/>
    <w:pPr>
      <w:ind w:left="0" w:firstLine="2560"/>
      <w:spacing w:before="0" w:after="0" w:line="240" w:lineRule="auto"/>
    </w:pPr>
  </w:style>
  <w:style w:type="paragraph" w:styleId="1181" w:customStyle="1">
    <w:name w:val="xl64"/>
    <w:basedOn w:val="845"/>
    <w:next w:val="1164"/>
    <w:qFormat/>
    <w:pPr>
      <w:ind w:left="0" w:firstLine="3584"/>
      <w:spacing w:before="280" w:after="280" w:line="240" w:lineRule="auto"/>
    </w:pPr>
  </w:style>
  <w:style w:type="paragraph" w:styleId="1182" w:customStyle="1">
    <w:name w:val="Char1 Char Char Char"/>
    <w:basedOn w:val="845"/>
    <w:next w:val="1160"/>
    <w:qFormat/>
    <w:pPr>
      <w:ind w:left="0" w:firstLine="2560"/>
      <w:spacing w:before="0" w:after="0" w:line="240" w:lineRule="auto"/>
    </w:pPr>
  </w:style>
  <w:style w:type="paragraph" w:styleId="1183" w:customStyle="1">
    <w:name w:val="font7"/>
    <w:basedOn w:val="845"/>
    <w:next w:val="1180"/>
    <w:qFormat/>
    <w:pPr>
      <w:ind w:left="0" w:firstLine="3584"/>
      <w:spacing w:before="280" w:after="280" w:line="240" w:lineRule="auto"/>
    </w:pPr>
  </w:style>
  <w:style w:type="paragraph" w:styleId="1184" w:customStyle="1">
    <w:name w:val="WPSOffice手动目录 3"/>
    <w:qFormat/>
    <w:pPr>
      <w:ind w:left="400"/>
    </w:pPr>
  </w:style>
  <w:style w:type="paragraph" w:styleId="1185" w:customStyle="1">
    <w:name w:val="标准文本"/>
    <w:basedOn w:val="845"/>
    <w:next w:val="1186"/>
    <w:qFormat/>
    <w:pPr>
      <w:ind w:left="480" w:firstLine="2784"/>
      <w:spacing w:before="0" w:after="0" w:line="360" w:lineRule="auto"/>
    </w:pPr>
  </w:style>
  <w:style w:type="paragraph" w:styleId="1186" w:customStyle="1">
    <w:name w:val="纯文本11"/>
    <w:basedOn w:val="845"/>
    <w:next w:val="888"/>
    <w:qFormat/>
    <w:pPr>
      <w:ind w:left="0" w:firstLine="3584"/>
      <w:spacing w:before="0" w:after="0" w:line="240" w:lineRule="auto"/>
    </w:pPr>
  </w:style>
  <w:style w:type="paragraph" w:styleId="1187" w:customStyle="1">
    <w:name w:val="TOC 标题2"/>
    <w:basedOn w:val="845"/>
    <w:next w:val="84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88" w:customStyle="1">
    <w:name w:val="纯文本4"/>
    <w:basedOn w:val="844"/>
    <w:qFormat/>
    <w:pPr>
      <w:ind w:left="0"/>
      <w:widowControl w:val="off"/>
    </w:pPr>
    <w:rPr>
      <w:rFonts w:ascii="宋体" w:hAnsi="Courier New" w:eastAsia="楷体_GB2312"/>
      <w:sz w:val="26"/>
    </w:rPr>
  </w:style>
  <w:style w:type="paragraph" w:styleId="1189" w:customStyle="1">
    <w:name w:val="样式 加粗 居中2"/>
    <w:basedOn w:val="845"/>
    <w:next w:val="1037"/>
    <w:qFormat/>
    <w:pPr>
      <w:ind w:left="0" w:firstLine="2560"/>
      <w:jc w:val="center"/>
      <w:spacing w:before="0" w:after="0" w:line="360" w:lineRule="auto"/>
    </w:pPr>
  </w:style>
  <w:style w:type="paragraph" w:styleId="1190" w:customStyle="1">
    <w:name w:val="xl87"/>
    <w:basedOn w:val="845"/>
    <w:next w:val="1191"/>
    <w:qFormat/>
    <w:pPr>
      <w:ind w:left="0" w:firstLine="5120"/>
      <w:spacing w:before="280" w:after="280" w:line="240" w:lineRule="auto"/>
    </w:pPr>
  </w:style>
  <w:style w:type="paragraph" w:styleId="1191" w:customStyle="1">
    <w:name w:val="招标文件》"/>
    <w:basedOn w:val="845"/>
    <w:next w:val="1149"/>
    <w:qFormat/>
    <w:pPr>
      <w:ind w:left="420" w:firstLine="2140"/>
      <w:spacing w:before="120" w:after="120" w:line="300" w:lineRule="auto"/>
    </w:pPr>
  </w:style>
  <w:style w:type="paragraph" w:styleId="1192" w:customStyle="1">
    <w:name w:val="TOC 标题3"/>
    <w:basedOn w:val="845"/>
    <w:next w:val="84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3" w:customStyle="1">
    <w:name w:val="_Style 169"/>
    <w:next w:val="844"/>
    <w:qFormat/>
    <w:pPr>
      <w:ind w:left="2560"/>
    </w:pPr>
    <w:rPr>
      <w:rFonts w:ascii="Calibri" w:hAnsi="Calibri"/>
    </w:rPr>
  </w:style>
  <w:style w:type="paragraph" w:styleId="1194" w:customStyle="1">
    <w:name w:val="样式"/>
    <w:next w:val="844"/>
    <w:qFormat/>
    <w:pPr>
      <w:ind w:firstLine="3584"/>
      <w:widowControl w:val="off"/>
    </w:pPr>
    <w:rPr>
      <w:rFonts w:ascii="Calibri" w:hAnsi="Calibri"/>
    </w:rPr>
  </w:style>
  <w:style w:type="paragraph" w:styleId="1195" w:customStyle="1">
    <w:name w:val="文档标题5"/>
    <w:basedOn w:val="850"/>
    <w:next w:val="844"/>
    <w:qFormat/>
    <w:pPr>
      <w:ind w:left="992" w:firstLine="18"/>
      <w:spacing w:before="280" w:after="280" w:line="360" w:lineRule="auto"/>
      <w:outlineLvl w:val="4"/>
    </w:pPr>
  </w:style>
  <w:style w:type="paragraph" w:styleId="1196" w:customStyle="1">
    <w:name w:val="Char Char Char Char Char Char Char"/>
    <w:basedOn w:val="845"/>
    <w:next w:val="1197"/>
    <w:qFormat/>
    <w:pPr>
      <w:ind w:left="200" w:firstLine="4808"/>
      <w:spacing w:before="0" w:after="0" w:line="360" w:lineRule="auto"/>
    </w:pPr>
  </w:style>
  <w:style w:type="paragraph" w:styleId="1197" w:customStyle="1">
    <w:name w:val="font0"/>
    <w:basedOn w:val="845"/>
    <w:next w:val="1198"/>
    <w:qFormat/>
    <w:pPr>
      <w:ind w:left="0" w:firstLine="1024"/>
      <w:spacing w:before="280" w:after="280" w:line="240" w:lineRule="auto"/>
    </w:pPr>
  </w:style>
  <w:style w:type="paragraph" w:styleId="1198" w:customStyle="1">
    <w:name w:val="font9"/>
    <w:basedOn w:val="845"/>
    <w:next w:val="1122"/>
    <w:qFormat/>
    <w:pPr>
      <w:ind w:left="0" w:firstLine="7168"/>
      <w:spacing w:before="280" w:after="280" w:line="240" w:lineRule="auto"/>
    </w:pPr>
  </w:style>
  <w:style w:type="paragraph" w:styleId="1199" w:customStyle="1">
    <w:name w:val="Char Char Char Char Char Char1 Char Char Char Char Char Char1 Char Char Char Char Char Char Char"/>
    <w:basedOn w:val="845"/>
    <w:next w:val="1190"/>
    <w:qFormat/>
    <w:pPr>
      <w:ind w:left="0" w:firstLine="2560"/>
      <w:spacing w:before="0" w:after="0" w:line="240" w:lineRule="auto"/>
    </w:pPr>
  </w:style>
  <w:style w:type="paragraph" w:styleId="1200" w:customStyle="1">
    <w:name w:val="xl82"/>
    <w:basedOn w:val="845"/>
    <w:next w:val="1089"/>
    <w:qFormat/>
    <w:pPr>
      <w:ind w:left="0" w:firstLine="5120"/>
      <w:spacing w:before="280" w:after="280" w:line="240" w:lineRule="auto"/>
    </w:pPr>
  </w:style>
  <w:style w:type="paragraph" w:styleId="1201" w:customStyle="1">
    <w:name w:val="xl80"/>
    <w:basedOn w:val="845"/>
    <w:next w:val="1202"/>
    <w:qFormat/>
    <w:pPr>
      <w:ind w:left="0" w:firstLine="3584"/>
      <w:jc w:val="center"/>
      <w:spacing w:before="280" w:after="280" w:line="240" w:lineRule="auto"/>
    </w:pPr>
  </w:style>
  <w:style w:type="paragraph" w:styleId="1202" w:customStyle="1">
    <w:name w:val="样式2"/>
    <w:basedOn w:val="850"/>
    <w:next w:val="1128"/>
    <w:qFormat/>
    <w:pPr>
      <w:ind w:left="1134" w:firstLine="18"/>
      <w:spacing w:before="0" w:after="0" w:line="360" w:lineRule="auto"/>
      <w:outlineLvl w:val="4"/>
    </w:pPr>
  </w:style>
  <w:style w:type="paragraph" w:styleId="1203" w:customStyle="1">
    <w:name w:val="msolistparagraph"/>
    <w:basedOn w:val="845"/>
    <w:next w:val="1117"/>
    <w:qFormat/>
    <w:pPr>
      <w:ind w:left="420" w:firstLine="3748"/>
      <w:spacing w:before="0" w:after="0" w:line="240" w:lineRule="auto"/>
    </w:pPr>
  </w:style>
  <w:style w:type="paragraph" w:styleId="1204" w:customStyle="1">
    <w:name w:val="xl68"/>
    <w:basedOn w:val="845"/>
    <w:next w:val="1205"/>
    <w:qFormat/>
    <w:pPr>
      <w:ind w:left="100" w:firstLine="5220"/>
      <w:spacing w:before="280" w:after="280" w:line="240" w:lineRule="auto"/>
    </w:pPr>
  </w:style>
  <w:style w:type="paragraph" w:styleId="1205" w:customStyle="1">
    <w:name w:val="Char1"/>
    <w:basedOn w:val="845"/>
    <w:next w:val="1124"/>
    <w:qFormat/>
    <w:pPr>
      <w:ind w:left="0" w:firstLine="2560"/>
      <w:spacing w:before="0" w:after="0" w:line="240" w:lineRule="auto"/>
    </w:pPr>
  </w:style>
  <w:style w:type="paragraph" w:styleId="1206" w:customStyle="1">
    <w:name w:val="xl83"/>
    <w:basedOn w:val="845"/>
    <w:next w:val="1196"/>
    <w:qFormat/>
    <w:pPr>
      <w:ind w:left="0" w:firstLine="5120"/>
      <w:spacing w:before="280" w:after="280" w:line="240" w:lineRule="auto"/>
    </w:pPr>
  </w:style>
  <w:style w:type="paragraph" w:styleId="1207" w:customStyle="1">
    <w:name w:val="正文符号1"/>
    <w:basedOn w:val="845"/>
    <w:next w:val="1086"/>
    <w:qFormat/>
    <w:pPr>
      <w:ind w:left="987" w:firstLine="5724"/>
      <w:spacing w:before="0" w:after="0" w:line="240" w:lineRule="auto"/>
    </w:pPr>
  </w:style>
  <w:style w:type="paragraph" w:styleId="1208" w:customStyle="1">
    <w:name w:val="2ji"/>
    <w:basedOn w:val="847"/>
    <w:next w:val="886"/>
    <w:qFormat/>
    <w:pPr>
      <w:ind w:left="0" w:firstLine="24"/>
      <w:spacing w:before="0" w:after="0" w:line="360" w:lineRule="auto"/>
      <w:outlineLvl w:val="1"/>
    </w:pPr>
  </w:style>
  <w:style w:type="paragraph" w:styleId="1209" w:customStyle="1">
    <w:name w:val="xl79"/>
    <w:basedOn w:val="845"/>
    <w:next w:val="1159"/>
    <w:qFormat/>
    <w:pPr>
      <w:ind w:left="0" w:firstLine="3584"/>
      <w:jc w:val="center"/>
      <w:spacing w:before="280" w:after="280" w:line="240" w:lineRule="auto"/>
    </w:pPr>
  </w:style>
  <w:style w:type="paragraph" w:styleId="1210" w:customStyle="1">
    <w:name w:val="xl23"/>
    <w:basedOn w:val="845"/>
    <w:next w:val="880"/>
    <w:qFormat/>
    <w:pPr>
      <w:ind w:left="0" w:firstLine="20"/>
      <w:spacing w:before="280" w:after="280" w:line="240" w:lineRule="auto"/>
      <w:shd w:val="clear" w:color="000000" w:fill="ffffff"/>
    </w:pPr>
  </w:style>
  <w:style w:type="paragraph" w:styleId="1211" w:customStyle="1">
    <w:name w:val="xl75"/>
    <w:basedOn w:val="845"/>
    <w:next w:val="889"/>
    <w:qFormat/>
    <w:pPr>
      <w:ind w:left="0" w:firstLine="3584"/>
      <w:jc w:val="center"/>
      <w:spacing w:before="280" w:after="280" w:line="240" w:lineRule="auto"/>
    </w:pPr>
  </w:style>
  <w:style w:type="paragraph" w:styleId="1212" w:customStyle="1">
    <w:name w:val="纯文本3"/>
    <w:basedOn w:val="844"/>
    <w:qFormat/>
    <w:rPr>
      <w:rFonts w:ascii="宋体" w:hAnsi="Courier New"/>
    </w:rPr>
  </w:style>
  <w:style w:type="paragraph" w:styleId="1213" w:customStyle="1">
    <w:name w:val="表格文字（两侧对齐）"/>
    <w:basedOn w:val="845"/>
    <w:next w:val="1134"/>
    <w:qFormat/>
    <w:pPr>
      <w:ind w:left="0" w:firstLine="3584"/>
      <w:spacing w:before="0" w:after="0" w:line="240" w:lineRule="auto"/>
    </w:pPr>
  </w:style>
  <w:style w:type="paragraph" w:styleId="1214" w:customStyle="1">
    <w:name w:val="1ji"/>
    <w:basedOn w:val="846"/>
    <w:next w:val="1177"/>
    <w:qFormat/>
    <w:pPr>
      <w:ind w:left="0" w:firstLine="18"/>
      <w:jc w:val="center"/>
      <w:spacing w:before="0" w:after="0" w:line="240" w:lineRule="auto"/>
      <w:outlineLvl w:val="0"/>
    </w:pPr>
  </w:style>
  <w:style w:type="paragraph" w:styleId="1215" w:customStyle="1">
    <w:name w:val="正文_0_0"/>
    <w:next w:val="1174"/>
    <w:qFormat/>
    <w:pPr>
      <w:ind w:firstLine="3584"/>
      <w:jc w:val="both"/>
      <w:widowControl w:val="off"/>
    </w:pPr>
    <w:rPr>
      <w:rFonts w:ascii="Calibri" w:hAnsi="Calibri"/>
    </w:rPr>
  </w:style>
  <w:style w:type="paragraph" w:styleId="1216" w:customStyle="1">
    <w:name w:val="font5"/>
    <w:basedOn w:val="845"/>
    <w:next w:val="1043"/>
    <w:qFormat/>
    <w:pPr>
      <w:ind w:left="0" w:firstLine="5120"/>
      <w:spacing w:before="280" w:after="280" w:line="240" w:lineRule="auto"/>
    </w:pPr>
  </w:style>
  <w:style w:type="paragraph" w:styleId="1217" w:customStyle="1">
    <w:name w:val="索引 81"/>
    <w:basedOn w:val="845"/>
    <w:next w:val="844"/>
    <w:qFormat/>
    <w:pPr>
      <w:ind w:left="1400" w:firstLine="2560"/>
      <w:jc w:val="center"/>
      <w:spacing w:before="0" w:after="0" w:line="360" w:lineRule="auto"/>
    </w:pPr>
  </w:style>
  <w:style w:type="paragraph" w:styleId="1218" w:customStyle="1">
    <w:name w:val="标书_正文"/>
    <w:basedOn w:val="845"/>
    <w:next w:val="1219"/>
    <w:qFormat/>
    <w:pPr>
      <w:ind w:left="420" w:firstLine="1188"/>
      <w:spacing w:before="0" w:after="0" w:line="360" w:lineRule="auto"/>
    </w:pPr>
  </w:style>
  <w:style w:type="paragraph" w:styleId="1219" w:customStyle="1">
    <w:name w:val="样式 标题 2 + Times New Roman 四号 非加粗 段前: 5 磅 段后: 0 磅 行距: 固定值 20..."/>
    <w:basedOn w:val="847"/>
    <w:next w:val="1119"/>
    <w:qFormat/>
    <w:pPr>
      <w:ind w:left="0" w:firstLine="24"/>
      <w:spacing w:before="100" w:after="0" w:line="400" w:lineRule="exact"/>
      <w:outlineLvl w:val="1"/>
    </w:pPr>
  </w:style>
  <w:style w:type="paragraph" w:styleId="1220" w:customStyle="1">
    <w:name w:val="Text Body"/>
    <w:basedOn w:val="845"/>
    <w:next w:val="1175"/>
    <w:qFormat/>
    <w:pPr>
      <w:ind w:left="0" w:firstLine="4096"/>
      <w:spacing w:before="0" w:after="120" w:line="240" w:lineRule="auto"/>
    </w:pPr>
  </w:style>
  <w:style w:type="paragraph" w:styleId="1221" w:customStyle="1">
    <w:name w:val="索引 71"/>
    <w:basedOn w:val="845"/>
    <w:next w:val="844"/>
    <w:qFormat/>
    <w:pPr>
      <w:ind w:left="1200" w:firstLine="2560"/>
      <w:jc w:val="center"/>
      <w:spacing w:before="0" w:after="0" w:line="360" w:lineRule="auto"/>
    </w:pPr>
  </w:style>
  <w:style w:type="paragraph" w:styleId="1222" w:customStyle="1">
    <w:name w:val="修订2"/>
    <w:uiPriority w:val="99"/>
    <w:semiHidden/>
    <w:qFormat/>
    <w:rPr>
      <w:rFonts w:ascii="Calibri" w:hAnsi="Calibri"/>
    </w:rPr>
  </w:style>
  <w:style w:type="paragraph" w:styleId="1223" w:customStyle="1">
    <w:name w:val="WPSOffice手动目录 2"/>
    <w:qFormat/>
    <w:pPr>
      <w:ind w:left="200"/>
    </w:pPr>
  </w:style>
  <w:style w:type="paragraph" w:styleId="1224" w:customStyle="1">
    <w:name w:val="索引 11"/>
    <w:basedOn w:val="845"/>
    <w:next w:val="844"/>
    <w:qFormat/>
    <w:pPr>
      <w:ind w:left="0" w:firstLine="3584"/>
      <w:spacing w:before="0" w:after="0" w:line="240" w:lineRule="auto"/>
    </w:pPr>
  </w:style>
  <w:style w:type="paragraph" w:styleId="1225" w:customStyle="1">
    <w:name w:val="444"/>
    <w:basedOn w:val="845"/>
    <w:next w:val="865"/>
    <w:qFormat/>
    <w:pPr>
      <w:ind w:left="0" w:firstLine="4608"/>
      <w:jc w:val="center"/>
      <w:spacing w:before="0" w:after="0" w:line="312" w:lineRule="atLeast"/>
    </w:pPr>
  </w:style>
  <w:style w:type="paragraph" w:styleId="1226" w:customStyle="1">
    <w:name w:val="p15"/>
    <w:basedOn w:val="844"/>
    <w:qFormat/>
    <w:pPr>
      <w:ind w:left="0"/>
    </w:pPr>
    <w:rPr>
      <w:rFonts w:ascii="宋体" w:hAnsi="宋体" w:cs="宋体"/>
      <w:sz w:val="28"/>
      <w:szCs w:val="28"/>
    </w:rPr>
  </w:style>
  <w:style w:type="paragraph" w:styleId="1227" w:customStyle="1">
    <w:name w:val="文档结构图1"/>
    <w:basedOn w:val="845"/>
    <w:next w:val="1208"/>
    <w:qFormat/>
    <w:pPr>
      <w:ind w:left="200" w:firstLine="2248"/>
      <w:spacing w:before="0" w:after="0" w:line="360" w:lineRule="auto"/>
    </w:pPr>
  </w:style>
  <w:style w:type="paragraph" w:styleId="1228" w:customStyle="1">
    <w:name w:val="样式 首行缩进:  2 字符"/>
    <w:basedOn w:val="845"/>
    <w:next w:val="1211"/>
    <w:qFormat/>
    <w:pPr>
      <w:ind w:left="200" w:firstLine="1224"/>
      <w:spacing w:before="0" w:after="0" w:line="400" w:lineRule="exact"/>
    </w:pPr>
  </w:style>
  <w:style w:type="paragraph" w:styleId="1229" w:customStyle="1">
    <w:name w:val="H 3"/>
    <w:basedOn w:val="848"/>
    <w:next w:val="1206"/>
    <w:qFormat/>
    <w:pPr>
      <w:ind w:left="1429" w:firstLine="18"/>
      <w:spacing w:before="0" w:after="0" w:line="360" w:lineRule="auto"/>
      <w:outlineLvl w:val="2"/>
    </w:pPr>
  </w:style>
  <w:style w:type="paragraph" w:styleId="1230" w:customStyle="1">
    <w:name w:val="段"/>
    <w:next w:val="844"/>
    <w:qFormat/>
    <w:pPr>
      <w:ind w:firstLine="200"/>
      <w:jc w:val="both"/>
    </w:pPr>
    <w:rPr>
      <w:rFonts w:ascii="宋体"/>
      <w:sz w:val="21"/>
    </w:rPr>
  </w:style>
  <w:style w:type="paragraph" w:styleId="1231" w:customStyle="1">
    <w:name w:val="xl85"/>
    <w:basedOn w:val="845"/>
    <w:next w:val="1232"/>
    <w:qFormat/>
    <w:pPr>
      <w:ind w:left="0" w:firstLine="2048"/>
      <w:jc w:val="center"/>
      <w:spacing w:before="280" w:after="280" w:line="240" w:lineRule="auto"/>
    </w:pPr>
  </w:style>
  <w:style w:type="paragraph" w:styleId="1232" w:customStyle="1">
    <w:name w:val="文章总标题"/>
    <w:basedOn w:val="845"/>
    <w:next w:val="1228"/>
    <w:qFormat/>
    <w:pPr>
      <w:ind w:left="0" w:firstLine="7168"/>
      <w:jc w:val="center"/>
      <w:spacing w:before="566" w:after="544" w:line="566" w:lineRule="atLeast"/>
    </w:pPr>
  </w:style>
  <w:style w:type="paragraph" w:styleId="1233" w:customStyle="1">
    <w:name w:val="WPSOffice手动目录 1"/>
    <w:qFormat/>
  </w:style>
  <w:style w:type="paragraph" w:styleId="1234" w:customStyle="1">
    <w:name w:val="Pa0"/>
    <w:basedOn w:val="845"/>
    <w:next w:val="844"/>
    <w:qFormat/>
    <w:pPr>
      <w:ind w:left="0" w:firstLine="4608"/>
      <w:spacing w:before="0" w:after="0" w:line="241" w:lineRule="atLeast"/>
    </w:pPr>
  </w:style>
  <w:style w:type="paragraph" w:styleId="1235" w:customStyle="1">
    <w:name w:val="H 4"/>
    <w:basedOn w:val="849"/>
    <w:next w:val="1200"/>
    <w:qFormat/>
    <w:pPr>
      <w:ind w:left="426" w:firstLine="24"/>
      <w:spacing w:before="0" w:after="0" w:line="360" w:lineRule="auto"/>
      <w:outlineLvl w:val="3"/>
    </w:pPr>
  </w:style>
  <w:style w:type="paragraph" w:styleId="1236" w:customStyle="1">
    <w:name w:val="Default Paragraph Font Para Char Char Char Char Char Char"/>
    <w:basedOn w:val="845"/>
    <w:next w:val="1210"/>
    <w:qFormat/>
    <w:pPr>
      <w:ind w:left="0" w:firstLine="3584"/>
      <w:spacing w:before="0" w:after="160" w:line="240" w:lineRule="exact"/>
    </w:pPr>
  </w:style>
  <w:style w:type="paragraph" w:styleId="1237" w:customStyle="1">
    <w:name w:val="表格文字"/>
    <w:next w:val="1106"/>
    <w:qFormat/>
    <w:pPr>
      <w:ind w:firstLine="3584"/>
    </w:pPr>
    <w:rPr>
      <w:rFonts w:ascii="Calibri" w:hAnsi="Calibri"/>
    </w:rPr>
  </w:style>
  <w:style w:type="paragraph" w:styleId="1238">
    <w:name w:val="Quote"/>
    <w:next w:val="844"/>
    <w:qFormat/>
    <w:pPr>
      <w:ind w:left="3680" w:right="864"/>
      <w:jc w:val="center"/>
      <w:spacing w:before="200" w:after="160"/>
    </w:pPr>
    <w:rPr>
      <w:rFonts w:ascii="Calibri" w:hAnsi="Calibri"/>
      <w:i/>
    </w:rPr>
  </w:style>
  <w:style w:type="paragraph" w:styleId="1239" w:customStyle="1">
    <w:name w:val="索引 51"/>
    <w:basedOn w:val="845"/>
    <w:next w:val="844"/>
    <w:qFormat/>
    <w:pPr>
      <w:ind w:left="800" w:firstLine="2560"/>
      <w:jc w:val="center"/>
      <w:spacing w:before="0" w:after="0" w:line="360" w:lineRule="auto"/>
    </w:pPr>
  </w:style>
  <w:style w:type="paragraph" w:styleId="1240" w:customStyle="1">
    <w:name w:val="xl73"/>
    <w:basedOn w:val="845"/>
    <w:next w:val="1201"/>
    <w:qFormat/>
    <w:pPr>
      <w:ind w:left="0" w:firstLine="3584"/>
      <w:spacing w:before="280" w:after="280" w:line="240" w:lineRule="auto"/>
    </w:pPr>
  </w:style>
  <w:style w:type="paragraph" w:styleId="1241" w:customStyle="1">
    <w:name w:val="Char Char Char Char Char Char1 Char Char Char Char Char Char1 Char Char Char"/>
    <w:basedOn w:val="845"/>
    <w:next w:val="1207"/>
    <w:qFormat/>
    <w:pPr>
      <w:ind w:left="0" w:firstLine="2560"/>
      <w:spacing w:before="0" w:after="0" w:line="240" w:lineRule="auto"/>
    </w:pPr>
  </w:style>
  <w:style w:type="paragraph" w:styleId="1242" w:customStyle="1">
    <w:name w:val="Char Char Char Char Char Char1 Char Char Char1 Char Char Char Char Char Char Char Char Char Char Char Char"/>
    <w:basedOn w:val="845"/>
    <w:next w:val="1231"/>
    <w:qFormat/>
    <w:pPr>
      <w:ind w:left="0" w:firstLine="2560"/>
      <w:spacing w:before="0" w:after="0" w:line="240" w:lineRule="auto"/>
    </w:pPr>
  </w:style>
  <w:style w:type="paragraph" w:styleId="1243" w:customStyle="1">
    <w:name w:val="0"/>
    <w:basedOn w:val="845"/>
    <w:next w:val="1225"/>
    <w:qFormat/>
    <w:pPr>
      <w:ind w:left="0" w:firstLine="2815"/>
      <w:spacing w:before="0" w:after="0" w:line="360" w:lineRule="auto"/>
    </w:pPr>
  </w:style>
  <w:style w:type="paragraph" w:styleId="1244" w:customStyle="1">
    <w:name w:val="自定义二"/>
    <w:basedOn w:val="845"/>
    <w:next w:val="844"/>
    <w:qFormat/>
    <w:pPr>
      <w:ind w:left="0" w:firstLine="14"/>
      <w:spacing w:before="0" w:after="0" w:line="360" w:lineRule="auto"/>
      <w:outlineLvl w:val="1"/>
    </w:pPr>
  </w:style>
  <w:style w:type="paragraph" w:styleId="1245" w:customStyle="1">
    <w:name w:val="目录标题"/>
    <w:basedOn w:val="845"/>
    <w:next w:val="844"/>
    <w:qFormat/>
    <w:pPr>
      <w:ind w:left="419" w:firstLine="7331"/>
      <w:jc w:val="center"/>
      <w:spacing w:before="566" w:after="544" w:line="566" w:lineRule="atLeast"/>
    </w:pPr>
  </w:style>
  <w:style w:type="paragraph" w:styleId="1246" w:customStyle="1">
    <w:name w:val="xl86"/>
    <w:basedOn w:val="845"/>
    <w:next w:val="1221"/>
    <w:qFormat/>
    <w:pPr>
      <w:ind w:left="0" w:firstLine="5120"/>
      <w:spacing w:before="280" w:after="280" w:line="240" w:lineRule="auto"/>
    </w:pPr>
  </w:style>
  <w:style w:type="paragraph" w:styleId="1247" w:customStyle="1">
    <w:name w:val="图表目录1"/>
    <w:basedOn w:val="845"/>
    <w:next w:val="844"/>
    <w:qFormat/>
    <w:pPr>
      <w:ind w:left="200" w:firstLine="2616"/>
      <w:jc w:val="center"/>
      <w:spacing w:before="0" w:after="0" w:line="360" w:lineRule="auto"/>
    </w:pPr>
  </w:style>
  <w:style w:type="paragraph" w:styleId="1248" w:customStyle="1">
    <w:name w:val="正文文本缩进 21"/>
    <w:basedOn w:val="845"/>
    <w:next w:val="1213"/>
    <w:qFormat/>
    <w:pPr>
      <w:ind w:left="480" w:firstLine="4832"/>
      <w:spacing w:before="0" w:after="0" w:line="240" w:lineRule="auto"/>
    </w:pPr>
  </w:style>
  <w:style w:type="paragraph" w:styleId="1249" w:customStyle="1">
    <w:name w:val="xl72"/>
    <w:basedOn w:val="845"/>
    <w:next w:val="1234"/>
    <w:qFormat/>
    <w:pPr>
      <w:ind w:left="0" w:firstLine="3584"/>
      <w:spacing w:before="280" w:after="280" w:line="240" w:lineRule="auto"/>
    </w:pPr>
  </w:style>
  <w:style w:type="paragraph" w:styleId="1250" w:customStyle="1">
    <w:name w:val="默认段落字体 Para Char Char Char Char Char Char Char Char Char1 Char Char Char Char"/>
    <w:basedOn w:val="845"/>
    <w:next w:val="1102"/>
    <w:qFormat/>
    <w:pPr>
      <w:ind w:left="0" w:firstLine="2560"/>
      <w:spacing w:before="0" w:after="0" w:line="240" w:lineRule="auto"/>
    </w:pPr>
  </w:style>
  <w:style w:type="paragraph" w:styleId="1251" w:customStyle="1">
    <w:name w:val="p0"/>
    <w:next w:val="844"/>
    <w:qFormat/>
    <w:pPr>
      <w:ind w:firstLine="2048"/>
      <w:spacing w:line="360" w:lineRule="auto"/>
    </w:pPr>
    <w:rPr>
      <w:rFonts w:ascii="Calibri" w:hAnsi="Calibri"/>
    </w:rPr>
  </w:style>
  <w:style w:type="paragraph" w:styleId="1252" w:customStyle="1">
    <w:name w:val="CM5"/>
    <w:basedOn w:val="845"/>
    <w:next w:val="844"/>
    <w:qFormat/>
    <w:pPr>
      <w:ind w:left="200" w:firstLine="2760"/>
      <w:spacing w:before="0" w:after="0" w:line="400" w:lineRule="atLeast"/>
    </w:pPr>
  </w:style>
  <w:style w:type="paragraph" w:styleId="1253" w:customStyle="1">
    <w:name w:val="正文首行缩进两字符"/>
    <w:basedOn w:val="845"/>
    <w:next w:val="1239"/>
    <w:qFormat/>
    <w:pPr>
      <w:ind w:left="200" w:firstLine="3784"/>
      <w:spacing w:before="0" w:after="0" w:line="360" w:lineRule="auto"/>
    </w:pPr>
  </w:style>
  <w:style w:type="paragraph" w:styleId="1254" w:customStyle="1">
    <w:name w:val="表格字体"/>
    <w:basedOn w:val="844"/>
    <w:qFormat/>
    <w:pPr>
      <w:spacing w:line="400" w:lineRule="exact"/>
    </w:pPr>
    <w:rPr>
      <w:rFonts w:hint="eastAsia" w:cs="宋体"/>
      <w:bCs/>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64</cp:revision>
  <dcterms:created xsi:type="dcterms:W3CDTF">2025-12-12T07:53:00Z</dcterms:created>
  <dcterms:modified xsi:type="dcterms:W3CDTF">2025-12-22T09:17:39Z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70F3505E4E81469CB77C7BD390E59B89</vt:lpwstr>
  </property>
  <property fmtid="{D5CDD505-2E9C-101B-9397-08002B2CF9AE}" pid="4" name="KSOTemplateDocerSaveRecord">
    <vt:lpwstr>eyJoZGlkIjoiZTQ4ODQwNThiYTg4YTBlNDhkZDRmNGNiNWM5NWE1YzAifQ==</vt:lpwstr>
  </property>
</Properties>
</file>